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9D" w:rsidRPr="00695BA8" w:rsidRDefault="0032366C" w:rsidP="00996DD2">
      <w:pPr>
        <w:tabs>
          <w:tab w:val="left" w:pos="4781"/>
          <w:tab w:val="left" w:pos="5760"/>
        </w:tabs>
        <w:spacing w:after="120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 w:rsidRPr="00695BA8">
        <w:rPr>
          <w:rFonts w:ascii="Calibri" w:hAnsi="Calibri"/>
          <w:b/>
          <w:bCs/>
          <w:sz w:val="28"/>
          <w:szCs w:val="28"/>
        </w:rPr>
        <w:t>GRANT PROPOSAL SUMMARY</w:t>
      </w:r>
      <w:r w:rsidR="00996DD2" w:rsidRPr="00695BA8">
        <w:rPr>
          <w:rFonts w:ascii="Calibri" w:hAnsi="Calibri"/>
          <w:b/>
          <w:bCs/>
          <w:sz w:val="28"/>
          <w:szCs w:val="28"/>
        </w:rPr>
        <w:t xml:space="preserve">FORM </w:t>
      </w:r>
    </w:p>
    <w:tbl>
      <w:tblPr>
        <w:tblW w:w="93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740"/>
        <w:gridCol w:w="65"/>
      </w:tblGrid>
      <w:tr w:rsidR="005179CF" w:rsidRPr="00695BA8" w:rsidTr="007177E0">
        <w:trPr>
          <w:gridAfter w:val="1"/>
          <w:wAfter w:w="65" w:type="dxa"/>
          <w:trHeight w:val="567"/>
        </w:trPr>
        <w:tc>
          <w:tcPr>
            <w:tcW w:w="9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79CF" w:rsidRPr="00695BA8" w:rsidRDefault="005179CF" w:rsidP="00FC221E">
            <w:pPr>
              <w:spacing w:after="120"/>
              <w:ind w:left="720" w:hanging="72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Name of </w:t>
            </w:r>
            <w:r w:rsidR="00FC221E" w:rsidRPr="00695BA8">
              <w:rPr>
                <w:rFonts w:ascii="Calibri" w:hAnsi="Calibri"/>
                <w:b/>
                <w:bCs/>
                <w:sz w:val="24"/>
                <w:szCs w:val="24"/>
              </w:rPr>
              <w:t>NS and/or Local Branch</w:t>
            </w: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: </w:t>
            </w:r>
            <w:r w:rsidR="0045248A"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Lithuanian Red Cross </w:t>
            </w:r>
            <w:r w:rsidR="00005351"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(LRC) </w:t>
            </w:r>
            <w:r w:rsidR="0045248A" w:rsidRPr="00695BA8">
              <w:rPr>
                <w:rFonts w:ascii="Calibri" w:hAnsi="Calibri"/>
                <w:b/>
                <w:bCs/>
                <w:sz w:val="24"/>
                <w:szCs w:val="24"/>
              </w:rPr>
              <w:t>Visaginas branch</w:t>
            </w:r>
          </w:p>
        </w:tc>
      </w:tr>
      <w:tr w:rsidR="005179CF" w:rsidRPr="00695BA8" w:rsidTr="007177E0">
        <w:trPr>
          <w:gridAfter w:val="1"/>
          <w:wAfter w:w="65" w:type="dxa"/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79CF" w:rsidRPr="00695BA8" w:rsidRDefault="005F6A18" w:rsidP="0045248A">
            <w:pPr>
              <w:spacing w:after="120"/>
              <w:ind w:left="720" w:hanging="72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Mailing address: </w:t>
            </w:r>
            <w:r w:rsidR="0045248A"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Lithuania. Vilties,1. LT- 31118.Visaginas. </w:t>
            </w:r>
          </w:p>
        </w:tc>
      </w:tr>
      <w:tr w:rsidR="005179CF" w:rsidRPr="00695BA8" w:rsidTr="007177E0">
        <w:trPr>
          <w:gridAfter w:val="1"/>
          <w:wAfter w:w="65" w:type="dxa"/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79CF" w:rsidRPr="00695BA8" w:rsidRDefault="005179CF" w:rsidP="005179C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179CF" w:rsidRPr="00695BA8" w:rsidTr="007177E0">
        <w:trPr>
          <w:gridAfter w:val="1"/>
          <w:wAfter w:w="65" w:type="dxa"/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79CF" w:rsidRPr="00695BA8" w:rsidRDefault="005F6A18" w:rsidP="005E562F">
            <w:pPr>
              <w:spacing w:after="120"/>
              <w:ind w:left="720" w:hanging="72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>Street address</w:t>
            </w:r>
            <w:r w:rsidR="00263D8A"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 (if different from the mailing address)</w:t>
            </w: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  <w:p w:rsidR="00FC221E" w:rsidRPr="00695BA8" w:rsidRDefault="00FC221E" w:rsidP="005E562F">
            <w:pPr>
              <w:spacing w:after="120"/>
              <w:ind w:left="720" w:hanging="7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E42AB5" w:rsidRPr="00695BA8" w:rsidTr="007177E0">
        <w:trPr>
          <w:gridAfter w:val="1"/>
          <w:wAfter w:w="65" w:type="dxa"/>
          <w:trHeight w:val="567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AB5" w:rsidRPr="00695BA8" w:rsidRDefault="00E42AB5" w:rsidP="007177E0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>Telephone:</w:t>
            </w:r>
            <w:r w:rsidR="0045248A" w:rsidRPr="00695BA8">
              <w:rPr>
                <w:rFonts w:ascii="Calibri" w:hAnsi="Calibri"/>
                <w:b/>
                <w:bCs/>
                <w:sz w:val="24"/>
                <w:szCs w:val="24"/>
              </w:rPr>
              <w:t>+37065298773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AB5" w:rsidRPr="00695BA8" w:rsidRDefault="00351EFD" w:rsidP="007177E0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>Email</w:t>
            </w:r>
            <w:r w:rsidR="00E42AB5" w:rsidRPr="00695BA8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  <w:hyperlink r:id="rId8" w:history="1">
              <w:r w:rsidR="0045248A" w:rsidRPr="00695BA8">
                <w:rPr>
                  <w:rStyle w:val="af"/>
                  <w:rFonts w:ascii="Calibri" w:hAnsi="Calibri"/>
                  <w:b/>
                  <w:bCs/>
                  <w:sz w:val="24"/>
                  <w:szCs w:val="24"/>
                </w:rPr>
                <w:t>visaginas@redcross.lt</w:t>
              </w:r>
            </w:hyperlink>
          </w:p>
        </w:tc>
      </w:tr>
      <w:tr w:rsidR="005179CF" w:rsidRPr="00695BA8" w:rsidTr="007177E0">
        <w:trPr>
          <w:gridAfter w:val="1"/>
          <w:wAfter w:w="65" w:type="dxa"/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79CF" w:rsidRPr="00695BA8" w:rsidRDefault="00E42AB5" w:rsidP="00005351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Principal officer(s): </w:t>
            </w:r>
            <w:r w:rsidR="0045549B"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GintareGuzeviciute (LRC </w:t>
            </w:r>
            <w:r w:rsidR="00005351" w:rsidRPr="00695BA8">
              <w:rPr>
                <w:rFonts w:ascii="Calibri" w:hAnsi="Calibri"/>
                <w:b/>
                <w:bCs/>
                <w:sz w:val="24"/>
                <w:szCs w:val="24"/>
              </w:rPr>
              <w:t>Acting General S</w:t>
            </w:r>
            <w:r w:rsidR="0045549B" w:rsidRPr="00695BA8">
              <w:rPr>
                <w:rFonts w:ascii="Calibri" w:hAnsi="Calibri"/>
                <w:b/>
                <w:bCs/>
                <w:sz w:val="24"/>
                <w:szCs w:val="24"/>
              </w:rPr>
              <w:t>ecretary)</w:t>
            </w:r>
          </w:p>
        </w:tc>
      </w:tr>
      <w:tr w:rsidR="005179CF" w:rsidRPr="00695BA8" w:rsidTr="007177E0">
        <w:trPr>
          <w:gridAfter w:val="1"/>
          <w:wAfter w:w="65" w:type="dxa"/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2A0" w:rsidRPr="00695BA8" w:rsidRDefault="00E42AB5" w:rsidP="005179C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>Contact</w:t>
            </w:r>
            <w:r w:rsidR="004F64AB"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 person</w:t>
            </w: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 for this application: </w:t>
            </w:r>
            <w:r w:rsidRPr="00695BA8">
              <w:rPr>
                <w:rFonts w:ascii="Calibri" w:hAnsi="Calibri"/>
                <w:bCs/>
                <w:sz w:val="24"/>
                <w:szCs w:val="24"/>
              </w:rPr>
              <w:t>(name</w:t>
            </w:r>
            <w:r w:rsidR="004F64AB" w:rsidRPr="00695BA8">
              <w:rPr>
                <w:rFonts w:ascii="Calibri" w:hAnsi="Calibri"/>
                <w:bCs/>
                <w:sz w:val="24"/>
                <w:szCs w:val="24"/>
              </w:rPr>
              <w:t>,</w:t>
            </w:r>
            <w:r w:rsidRPr="00695BA8">
              <w:rPr>
                <w:rFonts w:ascii="Calibri" w:hAnsi="Calibri"/>
                <w:bCs/>
                <w:sz w:val="24"/>
                <w:szCs w:val="24"/>
              </w:rPr>
              <w:t xml:space="preserve"> position</w:t>
            </w:r>
            <w:r w:rsidR="004F64AB" w:rsidRPr="00695BA8">
              <w:rPr>
                <w:rFonts w:ascii="Calibri" w:hAnsi="Calibri"/>
                <w:bCs/>
                <w:sz w:val="24"/>
                <w:szCs w:val="24"/>
              </w:rPr>
              <w:t xml:space="preserve"> and email</w:t>
            </w:r>
            <w:r w:rsidR="006F60B2" w:rsidRPr="00695BA8">
              <w:rPr>
                <w:rFonts w:ascii="Calibri" w:hAnsi="Calibri"/>
                <w:bCs/>
                <w:sz w:val="24"/>
                <w:szCs w:val="24"/>
              </w:rPr>
              <w:t>-address</w:t>
            </w:r>
            <w:r w:rsidRPr="00695BA8">
              <w:rPr>
                <w:rFonts w:ascii="Calibri" w:hAnsi="Calibri"/>
                <w:bCs/>
                <w:sz w:val="24"/>
                <w:szCs w:val="24"/>
              </w:rPr>
              <w:t>)</w:t>
            </w:r>
          </w:p>
        </w:tc>
      </w:tr>
      <w:tr w:rsidR="003B62A0" w:rsidRPr="00695BA8" w:rsidTr="007177E0">
        <w:trPr>
          <w:gridAfter w:val="1"/>
          <w:wAfter w:w="65" w:type="dxa"/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2A0" w:rsidRPr="00695BA8" w:rsidRDefault="00005351" w:rsidP="00025F6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>Marija Korkut, L</w:t>
            </w:r>
            <w:r w:rsidR="0045248A" w:rsidRPr="00695BA8">
              <w:rPr>
                <w:rFonts w:ascii="Calibri" w:hAnsi="Calibri"/>
                <w:b/>
                <w:bCs/>
                <w:sz w:val="24"/>
                <w:szCs w:val="24"/>
              </w:rPr>
              <w:t>RC Visaginas branch secretary</w:t>
            </w:r>
            <w:r w:rsidR="00026CFA"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, </w:t>
            </w:r>
            <w:hyperlink r:id="rId9" w:history="1">
              <w:r w:rsidR="00026CFA" w:rsidRPr="00695BA8">
                <w:rPr>
                  <w:rStyle w:val="af"/>
                  <w:rFonts w:ascii="Calibri" w:hAnsi="Calibri"/>
                  <w:b/>
                  <w:bCs/>
                  <w:sz w:val="24"/>
                  <w:szCs w:val="24"/>
                </w:rPr>
                <w:t>marijakorkut@zebra.lt</w:t>
              </w:r>
            </w:hyperlink>
          </w:p>
        </w:tc>
      </w:tr>
      <w:tr w:rsidR="00E42AB5" w:rsidRPr="00695BA8" w:rsidTr="007177E0">
        <w:trPr>
          <w:trHeight w:val="567"/>
        </w:trPr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815" w:rsidRPr="00695BA8" w:rsidRDefault="000F0815" w:rsidP="007E65B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F0815" w:rsidRPr="00695BA8" w:rsidRDefault="00263D8A" w:rsidP="007E65B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>Previous activities:</w:t>
            </w:r>
          </w:p>
        </w:tc>
      </w:tr>
      <w:tr w:rsidR="00263D8A" w:rsidRPr="00695BA8" w:rsidTr="006F00C3">
        <w:trPr>
          <w:gridAfter w:val="1"/>
          <w:wAfter w:w="65" w:type="dxa"/>
          <w:trHeight w:val="3116"/>
        </w:trPr>
        <w:tc>
          <w:tcPr>
            <w:tcW w:w="92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0C3" w:rsidRPr="00695BA8" w:rsidRDefault="006F00C3" w:rsidP="0065762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 xml:space="preserve">Lithuanian Red Cross has two active </w:t>
            </w:r>
            <w:r w:rsidR="00005351" w:rsidRPr="00695BA8">
              <w:rPr>
                <w:rFonts w:ascii="Calibri" w:hAnsi="Calibri"/>
                <w:sz w:val="24"/>
                <w:szCs w:val="24"/>
              </w:rPr>
              <w:t>low-threshold harm-reduction centres for drug users. Si</w:t>
            </w:r>
            <w:r w:rsidR="0045549B" w:rsidRPr="00695BA8">
              <w:rPr>
                <w:rFonts w:ascii="Calibri" w:hAnsi="Calibri"/>
                <w:sz w:val="24"/>
                <w:szCs w:val="24"/>
              </w:rPr>
              <w:t xml:space="preserve">nce </w:t>
            </w:r>
            <w:r w:rsidR="00005351" w:rsidRPr="00695BA8">
              <w:rPr>
                <w:rFonts w:ascii="Calibri" w:hAnsi="Calibri"/>
                <w:sz w:val="24"/>
                <w:szCs w:val="24"/>
              </w:rPr>
              <w:t xml:space="preserve">2001 the </w:t>
            </w:r>
            <w:r w:rsidR="0045549B" w:rsidRPr="00695BA8">
              <w:rPr>
                <w:rFonts w:ascii="Calibri" w:hAnsi="Calibri"/>
                <w:sz w:val="24"/>
                <w:szCs w:val="24"/>
              </w:rPr>
              <w:t>low-threshold harm-reduction center for drug user started to work in Alytus</w:t>
            </w:r>
            <w:r w:rsidR="00005351" w:rsidRPr="00695BA8">
              <w:rPr>
                <w:rFonts w:ascii="Calibri" w:hAnsi="Calibri"/>
                <w:sz w:val="24"/>
                <w:szCs w:val="24"/>
              </w:rPr>
              <w:t xml:space="preserve"> and i</w:t>
            </w:r>
            <w:r w:rsidRPr="00695BA8">
              <w:rPr>
                <w:rFonts w:ascii="Calibri" w:hAnsi="Calibri"/>
                <w:sz w:val="24"/>
                <w:szCs w:val="24"/>
              </w:rPr>
              <w:t xml:space="preserve">n 2009 </w:t>
            </w:r>
            <w:r w:rsidR="0045549B" w:rsidRPr="00695BA8">
              <w:rPr>
                <w:rFonts w:ascii="Calibri" w:hAnsi="Calibri"/>
                <w:sz w:val="24"/>
                <w:szCs w:val="24"/>
              </w:rPr>
              <w:t>Visaginas LRC branch started the same activities</w:t>
            </w:r>
            <w:r w:rsidR="00005351" w:rsidRPr="00695BA8">
              <w:rPr>
                <w:rFonts w:ascii="Calibri" w:hAnsi="Calibri"/>
                <w:sz w:val="24"/>
                <w:szCs w:val="24"/>
              </w:rPr>
              <w:t xml:space="preserve"> in the town odVisaginas</w:t>
            </w:r>
            <w:r w:rsidR="0045549B" w:rsidRPr="00695BA8"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:rsidR="006F00C3" w:rsidRPr="00695BA8" w:rsidRDefault="006F00C3" w:rsidP="0065762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F00C3" w:rsidRPr="00695BA8" w:rsidRDefault="00005351" w:rsidP="0065762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>Benefici</w:t>
            </w:r>
            <w:r w:rsidR="006D6D91">
              <w:rPr>
                <w:rFonts w:ascii="Calibri" w:hAnsi="Calibri"/>
                <w:sz w:val="24"/>
                <w:szCs w:val="24"/>
              </w:rPr>
              <w:t>a</w:t>
            </w:r>
            <w:r w:rsidRPr="00695BA8">
              <w:rPr>
                <w:rFonts w:ascii="Calibri" w:hAnsi="Calibri"/>
                <w:sz w:val="24"/>
                <w:szCs w:val="24"/>
              </w:rPr>
              <w:t xml:space="preserve">ries </w:t>
            </w:r>
            <w:r w:rsidR="006F00C3" w:rsidRPr="00695BA8">
              <w:rPr>
                <w:rFonts w:ascii="Calibri" w:hAnsi="Calibri"/>
                <w:sz w:val="24"/>
                <w:szCs w:val="24"/>
              </w:rPr>
              <w:t>at the</w:t>
            </w:r>
            <w:r w:rsidRPr="00695BA8">
              <w:rPr>
                <w:rFonts w:ascii="Calibri" w:hAnsi="Calibri"/>
                <w:sz w:val="24"/>
                <w:szCs w:val="24"/>
              </w:rPr>
              <w:t>both</w:t>
            </w:r>
            <w:r w:rsidR="005C51E2" w:rsidRPr="00695BA8">
              <w:rPr>
                <w:rFonts w:ascii="Calibri" w:hAnsi="Calibri"/>
                <w:sz w:val="24"/>
                <w:szCs w:val="24"/>
              </w:rPr>
              <w:t>centers</w:t>
            </w:r>
            <w:r w:rsidR="0045549B" w:rsidRPr="00695BA8">
              <w:rPr>
                <w:rFonts w:ascii="Calibri" w:hAnsi="Calibri"/>
                <w:sz w:val="24"/>
                <w:szCs w:val="24"/>
              </w:rPr>
              <w:t>are regularly tested for HIV</w:t>
            </w:r>
            <w:r w:rsidR="005C51E2" w:rsidRPr="00695BA8">
              <w:rPr>
                <w:rFonts w:ascii="Calibri" w:hAnsi="Calibri"/>
                <w:sz w:val="24"/>
                <w:szCs w:val="24"/>
              </w:rPr>
              <w:t xml:space="preserve">.This year </w:t>
            </w:r>
            <w:r w:rsidRPr="00695BA8">
              <w:rPr>
                <w:rFonts w:ascii="Calibri" w:hAnsi="Calibri"/>
                <w:sz w:val="24"/>
                <w:szCs w:val="24"/>
              </w:rPr>
              <w:t xml:space="preserve">LRC </w:t>
            </w:r>
            <w:r w:rsidR="005C51E2" w:rsidRPr="00695BA8">
              <w:rPr>
                <w:rFonts w:ascii="Calibri" w:hAnsi="Calibri"/>
                <w:sz w:val="24"/>
                <w:szCs w:val="24"/>
              </w:rPr>
              <w:t xml:space="preserve">Visaginascenter tested its </w:t>
            </w:r>
            <w:r w:rsidRPr="00695BA8">
              <w:rPr>
                <w:rFonts w:ascii="Calibri" w:hAnsi="Calibri"/>
                <w:sz w:val="24"/>
                <w:szCs w:val="24"/>
              </w:rPr>
              <w:t>b</w:t>
            </w:r>
            <w:r w:rsidR="00695BA8">
              <w:rPr>
                <w:rFonts w:ascii="Calibri" w:hAnsi="Calibri"/>
                <w:sz w:val="24"/>
                <w:szCs w:val="24"/>
              </w:rPr>
              <w:t>eneficia</w:t>
            </w:r>
            <w:r w:rsidRPr="00695BA8">
              <w:rPr>
                <w:rFonts w:ascii="Calibri" w:hAnsi="Calibri"/>
                <w:sz w:val="24"/>
                <w:szCs w:val="24"/>
              </w:rPr>
              <w:t>ries</w:t>
            </w:r>
            <w:r w:rsidR="005C51E2" w:rsidRPr="00695BA8">
              <w:rPr>
                <w:rFonts w:ascii="Calibri" w:hAnsi="Calibri"/>
                <w:sz w:val="24"/>
                <w:szCs w:val="24"/>
              </w:rPr>
              <w:t xml:space="preserve"> for </w:t>
            </w:r>
            <w:r w:rsidR="0045549B" w:rsidRPr="00695BA8">
              <w:rPr>
                <w:rFonts w:ascii="Calibri" w:hAnsi="Calibri"/>
                <w:sz w:val="24"/>
                <w:szCs w:val="24"/>
              </w:rPr>
              <w:t>HCV</w:t>
            </w:r>
            <w:r w:rsidR="005C51E2" w:rsidRPr="00695BA8">
              <w:rPr>
                <w:rFonts w:ascii="Calibri" w:hAnsi="Calibri"/>
                <w:sz w:val="24"/>
                <w:szCs w:val="24"/>
              </w:rPr>
              <w:t xml:space="preserve">. </w:t>
            </w:r>
            <w:r w:rsidRPr="00695BA8">
              <w:rPr>
                <w:rFonts w:ascii="Calibri" w:hAnsi="Calibri"/>
                <w:sz w:val="24"/>
                <w:szCs w:val="24"/>
              </w:rPr>
              <w:t xml:space="preserve">Moreover, </w:t>
            </w:r>
            <w:r w:rsidR="0063074B" w:rsidRPr="00695BA8">
              <w:rPr>
                <w:rFonts w:ascii="Calibri" w:hAnsi="Calibri"/>
                <w:sz w:val="24"/>
                <w:szCs w:val="24"/>
              </w:rPr>
              <w:t xml:space="preserve">Alytus LRC branch </w:t>
            </w:r>
            <w:r w:rsidR="006F00C3" w:rsidRPr="00695BA8">
              <w:rPr>
                <w:rFonts w:ascii="Calibri" w:hAnsi="Calibri"/>
                <w:sz w:val="24"/>
                <w:szCs w:val="24"/>
              </w:rPr>
              <w:t xml:space="preserve">regularly </w:t>
            </w:r>
            <w:r w:rsidRPr="00695BA8">
              <w:rPr>
                <w:rFonts w:ascii="Calibri" w:hAnsi="Calibri"/>
                <w:sz w:val="24"/>
                <w:szCs w:val="24"/>
              </w:rPr>
              <w:t xml:space="preserve">assist vulnerable persons detained at the </w:t>
            </w:r>
            <w:r w:rsidR="0063074B" w:rsidRPr="00695BA8">
              <w:rPr>
                <w:rFonts w:ascii="Calibri" w:hAnsi="Calibri"/>
                <w:sz w:val="24"/>
                <w:szCs w:val="24"/>
              </w:rPr>
              <w:t>local penitenciary and arrange HIV testing</w:t>
            </w:r>
            <w:r w:rsidRPr="00695BA8">
              <w:rPr>
                <w:rFonts w:ascii="Calibri" w:hAnsi="Calibri"/>
                <w:sz w:val="24"/>
                <w:szCs w:val="24"/>
              </w:rPr>
              <w:t xml:space="preserve"> for persons detained at Alytus prison</w:t>
            </w:r>
            <w:r w:rsidR="0063074B" w:rsidRPr="00695BA8"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:rsidR="006F00C3" w:rsidRPr="00695BA8" w:rsidRDefault="006F00C3" w:rsidP="0065762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93898" w:rsidRPr="00695BA8" w:rsidRDefault="006F00C3" w:rsidP="006F00C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>The need to continue and futher develop the activit</w:t>
            </w:r>
            <w:r w:rsidR="0088140C">
              <w:rPr>
                <w:rFonts w:ascii="Calibri" w:hAnsi="Calibri"/>
                <w:sz w:val="24"/>
                <w:szCs w:val="24"/>
              </w:rPr>
              <w:t>i</w:t>
            </w:r>
            <w:r w:rsidRPr="00695BA8">
              <w:rPr>
                <w:rFonts w:ascii="Calibri" w:hAnsi="Calibri"/>
                <w:sz w:val="24"/>
                <w:szCs w:val="24"/>
              </w:rPr>
              <w:t>es of both centres is constantly growing in order to smoothly and efficiently respond to the urgent needs and vulnerabil</w:t>
            </w:r>
            <w:r w:rsidR="00695BA8">
              <w:rPr>
                <w:rFonts w:ascii="Calibri" w:hAnsi="Calibri"/>
                <w:sz w:val="24"/>
                <w:szCs w:val="24"/>
              </w:rPr>
              <w:t>ities of the beneficia</w:t>
            </w:r>
            <w:r w:rsidRPr="00695BA8">
              <w:rPr>
                <w:rFonts w:ascii="Calibri" w:hAnsi="Calibri"/>
                <w:sz w:val="24"/>
                <w:szCs w:val="24"/>
              </w:rPr>
              <w:t xml:space="preserve">ries. </w:t>
            </w:r>
            <w:r w:rsidR="00293898" w:rsidRPr="00695BA8">
              <w:rPr>
                <w:rFonts w:ascii="Calibri" w:hAnsi="Calibri"/>
                <w:sz w:val="24"/>
                <w:szCs w:val="24"/>
              </w:rPr>
              <w:t xml:space="preserve">Since the start of the activities, more than </w:t>
            </w:r>
            <w:r w:rsidR="000E086F">
              <w:rPr>
                <w:rFonts w:ascii="Calibri" w:hAnsi="Calibri"/>
                <w:sz w:val="24"/>
                <w:szCs w:val="24"/>
              </w:rPr>
              <w:t>450</w:t>
            </w:r>
            <w:r w:rsidR="00293898" w:rsidRPr="000E086F">
              <w:rPr>
                <w:rFonts w:ascii="Calibri" w:hAnsi="Calibri"/>
                <w:sz w:val="24"/>
                <w:szCs w:val="24"/>
              </w:rPr>
              <w:t xml:space="preserve"> persons</w:t>
            </w:r>
            <w:r w:rsidR="00293898" w:rsidRPr="00695BA8">
              <w:rPr>
                <w:rFonts w:ascii="Calibri" w:hAnsi="Calibri"/>
                <w:sz w:val="24"/>
                <w:szCs w:val="24"/>
              </w:rPr>
              <w:t xml:space="preserve"> received assistance at Visaginas and Alytus LRC low-threshold harm-reduction centres</w:t>
            </w:r>
            <w:r w:rsidR="0088140C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</w:tbl>
    <w:p w:rsidR="0046005F" w:rsidRPr="00695BA8" w:rsidRDefault="0046005F" w:rsidP="00806006">
      <w:pPr>
        <w:rPr>
          <w:rFonts w:ascii="Calibri" w:hAnsi="Calibri"/>
          <w:b/>
          <w:bCs/>
          <w:sz w:val="24"/>
          <w:szCs w:val="24"/>
        </w:rPr>
      </w:pPr>
    </w:p>
    <w:p w:rsidR="00727309" w:rsidRPr="00695BA8" w:rsidRDefault="00727309"/>
    <w:p w:rsidR="00E42AB5" w:rsidRPr="00695BA8" w:rsidRDefault="00E42AB5" w:rsidP="008D1AFA">
      <w:pPr>
        <w:jc w:val="both"/>
        <w:outlineLvl w:val="0"/>
        <w:rPr>
          <w:rFonts w:ascii="Calibri" w:hAnsi="Calibri"/>
          <w:b/>
          <w:bCs/>
          <w:sz w:val="24"/>
          <w:szCs w:val="24"/>
        </w:rPr>
      </w:pPr>
      <w:r w:rsidRPr="00695BA8">
        <w:rPr>
          <w:rFonts w:ascii="Calibri" w:hAnsi="Calibri"/>
          <w:b/>
          <w:bCs/>
          <w:sz w:val="24"/>
          <w:szCs w:val="24"/>
        </w:rPr>
        <w:t>DESCRIPTION OF</w:t>
      </w:r>
      <w:r w:rsidR="002A118C" w:rsidRPr="00695BA8">
        <w:rPr>
          <w:rFonts w:ascii="Calibri" w:hAnsi="Calibri"/>
          <w:b/>
          <w:bCs/>
          <w:sz w:val="24"/>
          <w:szCs w:val="24"/>
        </w:rPr>
        <w:t xml:space="preserve"> THE</w:t>
      </w:r>
      <w:r w:rsidR="005D1342" w:rsidRPr="00695BA8">
        <w:rPr>
          <w:rFonts w:ascii="Calibri" w:hAnsi="Calibri"/>
          <w:b/>
          <w:bCs/>
          <w:sz w:val="24"/>
          <w:szCs w:val="24"/>
        </w:rPr>
        <w:t>PROPOSAL</w:t>
      </w:r>
    </w:p>
    <w:p w:rsidR="00E42AB5" w:rsidRPr="00695BA8" w:rsidRDefault="00E42AB5"/>
    <w:tbl>
      <w:tblPr>
        <w:tblW w:w="9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0"/>
        <w:gridCol w:w="4620"/>
      </w:tblGrid>
      <w:tr w:rsidR="00E42AB5" w:rsidRPr="00695BA8" w:rsidTr="005E562F">
        <w:trPr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AB5" w:rsidRPr="00695BA8" w:rsidRDefault="005D1342" w:rsidP="00AB0E3F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>T</w:t>
            </w:r>
            <w:r w:rsidR="009B5D6B" w:rsidRPr="00695BA8">
              <w:rPr>
                <w:rFonts w:ascii="Calibri" w:hAnsi="Calibri"/>
                <w:b/>
                <w:bCs/>
                <w:sz w:val="24"/>
                <w:szCs w:val="24"/>
              </w:rPr>
              <w:t>itle:</w:t>
            </w:r>
            <w:bookmarkStart w:id="0" w:name="_GoBack"/>
            <w:bookmarkEnd w:id="0"/>
            <w:r w:rsidR="000E086F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AB0E3F" w:rsidRPr="000E086F">
              <w:rPr>
                <w:rFonts w:ascii="Calibri" w:hAnsi="Calibri"/>
                <w:b/>
                <w:bCs/>
                <w:sz w:val="24"/>
                <w:szCs w:val="24"/>
              </w:rPr>
              <w:t>Steps to prevent</w:t>
            </w:r>
            <w:r w:rsidR="00F12B7B" w:rsidRPr="000E086F">
              <w:rPr>
                <w:rFonts w:asciiTheme="minorHAnsi" w:hAnsiTheme="minorHAnsi"/>
                <w:b/>
                <w:bCs/>
                <w:color w:val="000000"/>
                <w:kern w:val="36"/>
                <w:sz w:val="24"/>
                <w:szCs w:val="24"/>
                <w:lang w:eastAsia="it-IT"/>
              </w:rPr>
              <w:t>HIV and HCV</w:t>
            </w:r>
          </w:p>
        </w:tc>
      </w:tr>
      <w:tr w:rsidR="00E42AB5" w:rsidRPr="00695BA8" w:rsidTr="005E562F">
        <w:trPr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AB5" w:rsidRPr="00695BA8" w:rsidRDefault="00184B7F" w:rsidP="007177E0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Location: </w:t>
            </w:r>
            <w:r w:rsidR="005C51E2" w:rsidRPr="00695BA8">
              <w:rPr>
                <w:rFonts w:ascii="Calibri" w:hAnsi="Calibri"/>
                <w:b/>
                <w:bCs/>
                <w:sz w:val="24"/>
                <w:szCs w:val="24"/>
              </w:rPr>
              <w:t>Visaginas and Alytus, Lithuania</w:t>
            </w:r>
          </w:p>
        </w:tc>
      </w:tr>
      <w:tr w:rsidR="009B5D6B" w:rsidRPr="00695BA8" w:rsidTr="005E562F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D6B" w:rsidRPr="00695BA8" w:rsidRDefault="009B5D6B" w:rsidP="007177E0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Starting date:</w:t>
            </w: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="001A7383" w:rsidRPr="00695BA8">
              <w:rPr>
                <w:rFonts w:ascii="Calibri" w:hAnsi="Calibri"/>
                <w:b/>
                <w:bCs/>
                <w:sz w:val="24"/>
                <w:szCs w:val="24"/>
              </w:rPr>
              <w:t>12.11.2015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D6B" w:rsidRPr="00695BA8" w:rsidRDefault="009B5D6B" w:rsidP="007177E0">
            <w:pPr>
              <w:rPr>
                <w:rFonts w:ascii="Calibri" w:hAnsi="Calibri"/>
                <w:sz w:val="24"/>
                <w:szCs w:val="24"/>
              </w:rPr>
            </w:pPr>
            <w:r w:rsidRPr="000E086F">
              <w:rPr>
                <w:rFonts w:ascii="Calibri" w:hAnsi="Calibri"/>
                <w:b/>
                <w:bCs/>
                <w:sz w:val="24"/>
                <w:szCs w:val="24"/>
              </w:rPr>
              <w:t>Duration:</w:t>
            </w:r>
            <w:r w:rsidR="00933105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DB426D" w:rsidRPr="000E086F">
              <w:rPr>
                <w:rFonts w:ascii="Calibri" w:hAnsi="Calibri"/>
                <w:b/>
                <w:bCs/>
                <w:sz w:val="24"/>
                <w:szCs w:val="24"/>
              </w:rPr>
              <w:t>01.12.2015</w:t>
            </w:r>
          </w:p>
        </w:tc>
      </w:tr>
      <w:tr w:rsidR="00E42AB5" w:rsidRPr="00695BA8" w:rsidTr="000F0815">
        <w:trPr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AB5" w:rsidRPr="00695BA8" w:rsidRDefault="005D1342" w:rsidP="00C42DFE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>O</w:t>
            </w:r>
            <w:r w:rsidR="009B5D6B" w:rsidRPr="00695BA8">
              <w:rPr>
                <w:rFonts w:ascii="Calibri" w:hAnsi="Calibri"/>
                <w:b/>
                <w:bCs/>
                <w:sz w:val="24"/>
                <w:szCs w:val="24"/>
              </w:rPr>
              <w:t>bjective(s):</w:t>
            </w:r>
          </w:p>
        </w:tc>
      </w:tr>
      <w:tr w:rsidR="000F0815" w:rsidRPr="00695BA8" w:rsidTr="000F0815">
        <w:trPr>
          <w:trHeight w:val="1721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09" w:rsidRPr="00695BA8" w:rsidRDefault="00132B09" w:rsidP="00A47718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  <w:u w:val="single"/>
              </w:rPr>
              <w:t>O</w:t>
            </w:r>
            <w:r w:rsidR="00A47718" w:rsidRPr="00695BA8">
              <w:rPr>
                <w:rFonts w:ascii="Calibri" w:hAnsi="Calibri"/>
                <w:sz w:val="24"/>
                <w:szCs w:val="24"/>
                <w:u w:val="single"/>
              </w:rPr>
              <w:t>verall objective</w:t>
            </w:r>
            <w:r w:rsidRPr="00695BA8">
              <w:rPr>
                <w:rFonts w:ascii="Calibri" w:hAnsi="Calibri"/>
                <w:sz w:val="24"/>
                <w:szCs w:val="24"/>
              </w:rPr>
              <w:t>:</w:t>
            </w:r>
          </w:p>
          <w:p w:rsidR="00A47718" w:rsidRPr="00695BA8" w:rsidRDefault="00CC6D63" w:rsidP="00D452D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>The project aims to i</w:t>
            </w:r>
            <w:r w:rsidR="00C42DFE" w:rsidRPr="00695BA8">
              <w:rPr>
                <w:rFonts w:ascii="Calibri" w:hAnsi="Calibri"/>
                <w:b/>
                <w:bCs/>
                <w:sz w:val="24"/>
                <w:szCs w:val="24"/>
              </w:rPr>
              <w:t>ncrease awareness of people with risk behaviour about prevention</w:t>
            </w: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 of</w:t>
            </w:r>
            <w:r w:rsidR="002D7255"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 HIV and HCV, </w:t>
            </w: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to inform infected people about the treatment options and to  provide support for </w:t>
            </w:r>
            <w:r w:rsidR="00C42DFE"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infected people. </w:t>
            </w:r>
            <w:r w:rsidR="002D7255"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The </w:t>
            </w:r>
            <w:r w:rsidR="002D7255" w:rsidRPr="000E086F">
              <w:rPr>
                <w:rFonts w:ascii="Calibri" w:hAnsi="Calibri"/>
                <w:b/>
                <w:bCs/>
                <w:sz w:val="24"/>
                <w:szCs w:val="24"/>
              </w:rPr>
              <w:t xml:space="preserve">project will </w:t>
            </w:r>
            <w:r w:rsidR="00BD71E4" w:rsidRPr="000E086F">
              <w:rPr>
                <w:rFonts w:ascii="Calibri" w:hAnsi="Calibri"/>
                <w:b/>
                <w:bCs/>
                <w:sz w:val="24"/>
                <w:szCs w:val="24"/>
              </w:rPr>
              <w:t>reach its overall objective</w:t>
            </w:r>
            <w:r w:rsidR="00BD71E4"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 by </w:t>
            </w:r>
            <w:r w:rsidR="002D7255" w:rsidRPr="00695BA8">
              <w:rPr>
                <w:rFonts w:ascii="Calibri" w:hAnsi="Calibri"/>
                <w:b/>
                <w:bCs/>
                <w:sz w:val="24"/>
                <w:szCs w:val="24"/>
              </w:rPr>
              <w:t>p</w:t>
            </w:r>
            <w:r w:rsidR="00BD71E4" w:rsidRPr="00695BA8">
              <w:rPr>
                <w:rFonts w:ascii="Calibri" w:hAnsi="Calibri"/>
                <w:b/>
                <w:bCs/>
                <w:sz w:val="24"/>
                <w:szCs w:val="24"/>
              </w:rPr>
              <w:t>roviding</w:t>
            </w:r>
            <w:r w:rsidR="00C42DFE"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 testing for HIV and HCVfor</w:t>
            </w:r>
            <w:r w:rsidR="002D7255"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 the people of risk behaviour and i</w:t>
            </w:r>
            <w:r w:rsidR="00BD71E4" w:rsidRPr="00695BA8">
              <w:rPr>
                <w:rFonts w:ascii="Calibri" w:hAnsi="Calibri"/>
                <w:b/>
                <w:bCs/>
                <w:sz w:val="24"/>
                <w:szCs w:val="24"/>
              </w:rPr>
              <w:t>nvolvingas well as motivating</w:t>
            </w:r>
            <w:r w:rsidR="00C42DFE"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 local healthcare professionals to arrange additional testing for HIV and HCV</w:t>
            </w:r>
            <w:r w:rsidR="002069A7"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 at medical care premises</w:t>
            </w:r>
            <w:r w:rsidR="00C42DFE" w:rsidRPr="00695BA8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  <w:p w:rsidR="002108AF" w:rsidRPr="00695BA8" w:rsidRDefault="002108AF" w:rsidP="00A47718">
            <w:pPr>
              <w:rPr>
                <w:rFonts w:ascii="Calibri" w:hAnsi="Calibri"/>
                <w:sz w:val="24"/>
                <w:szCs w:val="24"/>
              </w:rPr>
            </w:pPr>
          </w:p>
          <w:p w:rsidR="00132B09" w:rsidRPr="00695BA8" w:rsidRDefault="00132B09" w:rsidP="00A47718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695BA8">
              <w:rPr>
                <w:rFonts w:ascii="Calibri" w:hAnsi="Calibri"/>
                <w:sz w:val="24"/>
                <w:szCs w:val="24"/>
                <w:u w:val="single"/>
              </w:rPr>
              <w:t>Specific objectives:</w:t>
            </w:r>
          </w:p>
          <w:p w:rsidR="0015109F" w:rsidRPr="00695BA8" w:rsidRDefault="00D614B8" w:rsidP="00A47718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>The project aims</w:t>
            </w:r>
            <w:r w:rsidR="0015109F" w:rsidRPr="00695BA8">
              <w:rPr>
                <w:rFonts w:ascii="Calibri" w:hAnsi="Calibri"/>
                <w:sz w:val="24"/>
                <w:szCs w:val="24"/>
              </w:rPr>
              <w:t>:</w:t>
            </w:r>
          </w:p>
          <w:p w:rsidR="008C5F14" w:rsidRPr="00695BA8" w:rsidRDefault="000E086F" w:rsidP="0015109F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 reach 800 people (500 in Alytus and 3</w:t>
            </w:r>
            <w:r w:rsidR="002069A7" w:rsidRPr="00695BA8">
              <w:rPr>
                <w:rFonts w:ascii="Calibri" w:hAnsi="Calibri"/>
                <w:sz w:val="24"/>
                <w:szCs w:val="24"/>
              </w:rPr>
              <w:t>00 in Visaginas) with carefully prep</w:t>
            </w:r>
            <w:r w:rsidR="0015109F" w:rsidRPr="00695BA8">
              <w:rPr>
                <w:rFonts w:ascii="Calibri" w:hAnsi="Calibri"/>
                <w:sz w:val="24"/>
                <w:szCs w:val="24"/>
              </w:rPr>
              <w:t>are</w:t>
            </w:r>
            <w:r w:rsidR="002069A7" w:rsidRPr="00695BA8">
              <w:rPr>
                <w:rFonts w:ascii="Calibri" w:hAnsi="Calibri"/>
                <w:sz w:val="24"/>
                <w:szCs w:val="24"/>
              </w:rPr>
              <w:t xml:space="preserve">d </w:t>
            </w:r>
            <w:r w:rsidR="0015109F" w:rsidRPr="000E086F">
              <w:rPr>
                <w:rFonts w:ascii="Calibri" w:hAnsi="Calibri"/>
                <w:sz w:val="24"/>
                <w:szCs w:val="24"/>
              </w:rPr>
              <w:t xml:space="preserve">awareness raising </w:t>
            </w:r>
            <w:r w:rsidR="001F7373" w:rsidRPr="000E086F">
              <w:rPr>
                <w:rFonts w:ascii="Calibri" w:hAnsi="Calibri"/>
                <w:sz w:val="24"/>
                <w:szCs w:val="24"/>
              </w:rPr>
              <w:t xml:space="preserve">outreach </w:t>
            </w:r>
            <w:r w:rsidR="0015109F" w:rsidRPr="000E086F">
              <w:rPr>
                <w:rFonts w:ascii="Calibri" w:hAnsi="Calibri"/>
                <w:sz w:val="24"/>
                <w:szCs w:val="24"/>
              </w:rPr>
              <w:t>campaignthat</w:t>
            </w:r>
            <w:r w:rsidR="0015109F" w:rsidRPr="00695BA8">
              <w:rPr>
                <w:rFonts w:ascii="Calibri" w:hAnsi="Calibri"/>
                <w:sz w:val="24"/>
                <w:szCs w:val="24"/>
              </w:rPr>
              <w:t xml:space="preserve"> will focus on</w:t>
            </w:r>
            <w:r w:rsidR="002069A7" w:rsidRPr="00695BA8">
              <w:rPr>
                <w:rFonts w:ascii="Calibri" w:hAnsi="Calibri"/>
                <w:sz w:val="24"/>
                <w:szCs w:val="24"/>
              </w:rPr>
              <w:t xml:space="preserve"> HIV and HCV prevention </w:t>
            </w:r>
            <w:r w:rsidR="0015109F" w:rsidRPr="00695BA8">
              <w:rPr>
                <w:rFonts w:ascii="Calibri" w:hAnsi="Calibri"/>
                <w:sz w:val="24"/>
                <w:szCs w:val="24"/>
              </w:rPr>
              <w:t>as well as</w:t>
            </w:r>
            <w:r w:rsidR="002069A7" w:rsidRPr="00695BA8">
              <w:rPr>
                <w:rFonts w:ascii="Calibri" w:hAnsi="Calibri"/>
                <w:sz w:val="24"/>
                <w:szCs w:val="24"/>
              </w:rPr>
              <w:t xml:space="preserve"> treatment and support of infected people.</w:t>
            </w:r>
            <w:r w:rsidR="0015109F" w:rsidRPr="00695BA8">
              <w:rPr>
                <w:rFonts w:ascii="Calibri" w:hAnsi="Calibri"/>
                <w:sz w:val="24"/>
                <w:szCs w:val="24"/>
              </w:rPr>
              <w:t>Campaign</w:t>
            </w:r>
            <w:r w:rsidR="008C5F14" w:rsidRPr="00695BA8">
              <w:rPr>
                <w:rFonts w:ascii="Calibri" w:hAnsi="Calibri"/>
                <w:sz w:val="24"/>
                <w:szCs w:val="24"/>
              </w:rPr>
              <w:t xml:space="preserve"> will be arranged in a form of large lecture meeting and small consultation groups. </w:t>
            </w:r>
            <w:r w:rsidR="00695716" w:rsidRPr="00695BA8">
              <w:rPr>
                <w:rFonts w:ascii="Calibri" w:hAnsi="Calibri"/>
                <w:sz w:val="24"/>
                <w:szCs w:val="24"/>
              </w:rPr>
              <w:t>LRC Visaginas and Alytus branches</w:t>
            </w:r>
            <w:r w:rsidR="0015109F" w:rsidRPr="00695BA8">
              <w:rPr>
                <w:rFonts w:ascii="Calibri" w:hAnsi="Calibri"/>
                <w:sz w:val="24"/>
                <w:szCs w:val="24"/>
              </w:rPr>
              <w:t>will aim</w:t>
            </w:r>
            <w:r w:rsidR="008C5F14" w:rsidRPr="00695BA8">
              <w:rPr>
                <w:rFonts w:ascii="Calibri" w:hAnsi="Calibri"/>
                <w:sz w:val="24"/>
                <w:szCs w:val="24"/>
              </w:rPr>
              <w:t xml:space="preserve"> to provide specific motivation for participants to test themselves for HIV and HCV.</w:t>
            </w:r>
          </w:p>
          <w:p w:rsidR="008C5F14" w:rsidRPr="00695BA8" w:rsidRDefault="003170D1" w:rsidP="0015109F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>to test 400 people (200 in Alytus and 200</w:t>
            </w:r>
            <w:r w:rsidR="0015109F" w:rsidRPr="00695BA8">
              <w:rPr>
                <w:rFonts w:ascii="Calibri" w:hAnsi="Calibri"/>
                <w:sz w:val="24"/>
                <w:szCs w:val="24"/>
              </w:rPr>
              <w:t xml:space="preserve"> in Visaginas) of risk behavior</w:t>
            </w:r>
            <w:r w:rsidRPr="00695BA8">
              <w:rPr>
                <w:rFonts w:ascii="Calibri" w:hAnsi="Calibri"/>
                <w:sz w:val="24"/>
                <w:szCs w:val="24"/>
              </w:rPr>
              <w:t>.</w:t>
            </w:r>
          </w:p>
          <w:p w:rsidR="00925B42" w:rsidRPr="00695BA8" w:rsidRDefault="00925B42" w:rsidP="007177E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61ACC" w:rsidRPr="00695BA8" w:rsidTr="000F0815">
        <w:trPr>
          <w:trHeight w:val="567"/>
        </w:trPr>
        <w:tc>
          <w:tcPr>
            <w:tcW w:w="92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1ACC" w:rsidRPr="00695BA8" w:rsidRDefault="00761ACC" w:rsidP="005179CF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>Activities to be carried out:</w:t>
            </w:r>
          </w:p>
        </w:tc>
      </w:tr>
      <w:tr w:rsidR="000F0815" w:rsidRPr="00695BA8" w:rsidTr="00873538">
        <w:trPr>
          <w:trHeight w:val="3109"/>
        </w:trPr>
        <w:tc>
          <w:tcPr>
            <w:tcW w:w="9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D6" w:rsidRPr="00695BA8" w:rsidRDefault="007031D6" w:rsidP="00A018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 xml:space="preserve">Lithuanian Red Cross Visaginas and Alytus </w:t>
            </w:r>
            <w:r w:rsidRPr="000E086F">
              <w:rPr>
                <w:rFonts w:ascii="Calibri" w:hAnsi="Calibri"/>
                <w:sz w:val="24"/>
                <w:szCs w:val="24"/>
              </w:rPr>
              <w:t>branches will organise</w:t>
            </w:r>
            <w:r w:rsidRPr="00695BA8">
              <w:rPr>
                <w:rFonts w:ascii="Calibri" w:hAnsi="Calibri"/>
                <w:sz w:val="24"/>
                <w:szCs w:val="24"/>
              </w:rPr>
              <w:t>:</w:t>
            </w:r>
          </w:p>
          <w:p w:rsidR="000F0815" w:rsidRPr="00695BA8" w:rsidRDefault="00A0185E" w:rsidP="007031D6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 xml:space="preserve">8 seminars for people of risk behavior to inform </w:t>
            </w:r>
            <w:r w:rsidR="007031D6" w:rsidRPr="00695BA8">
              <w:rPr>
                <w:rFonts w:ascii="Calibri" w:hAnsi="Calibri"/>
                <w:sz w:val="24"/>
                <w:szCs w:val="24"/>
              </w:rPr>
              <w:t xml:space="preserve">them </w:t>
            </w:r>
            <w:r w:rsidRPr="00695BA8">
              <w:rPr>
                <w:rFonts w:ascii="Calibri" w:hAnsi="Calibri"/>
                <w:sz w:val="24"/>
                <w:szCs w:val="24"/>
              </w:rPr>
              <w:t>about HIV and HCV prevention, testing, and treatment and support of infected</w:t>
            </w:r>
            <w:r w:rsidR="006619F8" w:rsidRPr="00695BA8">
              <w:rPr>
                <w:rFonts w:ascii="Calibri" w:hAnsi="Calibri"/>
                <w:sz w:val="24"/>
                <w:szCs w:val="24"/>
              </w:rPr>
              <w:t xml:space="preserve"> people</w:t>
            </w:r>
            <w:r w:rsidR="007031D6" w:rsidRPr="00695BA8">
              <w:rPr>
                <w:rFonts w:ascii="Calibri" w:hAnsi="Calibri"/>
                <w:sz w:val="24"/>
                <w:szCs w:val="24"/>
              </w:rPr>
              <w:t>;</w:t>
            </w:r>
          </w:p>
          <w:p w:rsidR="00181370" w:rsidRPr="00695BA8" w:rsidRDefault="007031D6" w:rsidP="007031D6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 xml:space="preserve">Tests for </w:t>
            </w:r>
            <w:r w:rsidR="00181370" w:rsidRPr="00695BA8">
              <w:rPr>
                <w:rFonts w:ascii="Calibri" w:hAnsi="Calibri"/>
                <w:sz w:val="24"/>
                <w:szCs w:val="24"/>
              </w:rPr>
              <w:t>400 people for HIV and HCV.</w:t>
            </w:r>
            <w:r w:rsidRPr="00695BA8">
              <w:rPr>
                <w:rFonts w:ascii="Calibri" w:hAnsi="Calibri"/>
                <w:sz w:val="24"/>
                <w:szCs w:val="24"/>
              </w:rPr>
              <w:t>LRC will thank t</w:t>
            </w:r>
            <w:r w:rsidR="00151396" w:rsidRPr="00695BA8">
              <w:rPr>
                <w:rFonts w:ascii="Calibri" w:hAnsi="Calibri"/>
                <w:sz w:val="24"/>
                <w:szCs w:val="24"/>
              </w:rPr>
              <w:t>hose who would undergo test with motivational pack of 3 EUR value.</w:t>
            </w:r>
            <w:r w:rsidR="002B0629" w:rsidRPr="00695BA8">
              <w:rPr>
                <w:rFonts w:ascii="Calibri" w:hAnsi="Calibri"/>
                <w:sz w:val="24"/>
                <w:szCs w:val="24"/>
              </w:rPr>
              <w:t xml:space="preserve"> The same pack will be proposed to</w:t>
            </w:r>
            <w:r w:rsidR="00CB2C9F" w:rsidRPr="00695BA8">
              <w:rPr>
                <w:rFonts w:ascii="Calibri" w:hAnsi="Calibri"/>
                <w:sz w:val="24"/>
                <w:szCs w:val="24"/>
              </w:rPr>
              <w:t xml:space="preserve"> the </w:t>
            </w:r>
            <w:r w:rsidR="006619F8" w:rsidRPr="00695BA8">
              <w:rPr>
                <w:rFonts w:ascii="Calibri" w:hAnsi="Calibri"/>
                <w:sz w:val="24"/>
                <w:szCs w:val="24"/>
              </w:rPr>
              <w:t>healthcare professional</w:t>
            </w:r>
            <w:r w:rsidR="00CB2C9F" w:rsidRPr="00695BA8">
              <w:rPr>
                <w:rFonts w:ascii="Calibri" w:hAnsi="Calibri"/>
                <w:sz w:val="24"/>
                <w:szCs w:val="24"/>
              </w:rPr>
              <w:t>s</w:t>
            </w:r>
            <w:r w:rsidR="006619F8" w:rsidRPr="00695BA8">
              <w:rPr>
                <w:rFonts w:ascii="Calibri" w:hAnsi="Calibri"/>
                <w:sz w:val="24"/>
                <w:szCs w:val="24"/>
              </w:rPr>
              <w:t xml:space="preserve"> for promotion of HIV and HCV tests among their patients.</w:t>
            </w:r>
            <w:r w:rsidR="0062239A" w:rsidRPr="00695BA8">
              <w:rPr>
                <w:rFonts w:ascii="Calibri" w:hAnsi="Calibri"/>
                <w:sz w:val="24"/>
                <w:szCs w:val="24"/>
              </w:rPr>
              <w:t xml:space="preserve"> Tests will be made anonymously and free of charge.</w:t>
            </w:r>
          </w:p>
          <w:p w:rsidR="007031D6" w:rsidRPr="00695BA8" w:rsidRDefault="007031D6" w:rsidP="007031D6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 xml:space="preserve">A special event on World AIDS Day in memory of those who died because of HIV and to support those who live with HIV today. </w:t>
            </w:r>
          </w:p>
          <w:p w:rsidR="00151396" w:rsidRPr="00695BA8" w:rsidRDefault="007031D6" w:rsidP="007031D6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>P</w:t>
            </w:r>
            <w:r w:rsidR="00084B5D" w:rsidRPr="00695BA8">
              <w:rPr>
                <w:rFonts w:ascii="Calibri" w:hAnsi="Calibri"/>
                <w:sz w:val="24"/>
                <w:szCs w:val="24"/>
              </w:rPr>
              <w:t xml:space="preserve">eer-to-peer strategy in informing and </w:t>
            </w:r>
            <w:r w:rsidRPr="00695BA8">
              <w:rPr>
                <w:rFonts w:ascii="Calibri" w:hAnsi="Calibri"/>
                <w:sz w:val="24"/>
                <w:szCs w:val="24"/>
              </w:rPr>
              <w:t>motivating</w:t>
            </w:r>
            <w:r w:rsidR="00B0088F" w:rsidRPr="00695BA8">
              <w:rPr>
                <w:rFonts w:ascii="Calibri" w:hAnsi="Calibri"/>
                <w:sz w:val="24"/>
                <w:szCs w:val="24"/>
              </w:rPr>
              <w:t>beneficiaries - f</w:t>
            </w:r>
            <w:r w:rsidR="00084B5D" w:rsidRPr="00695BA8">
              <w:rPr>
                <w:rFonts w:ascii="Calibri" w:hAnsi="Calibri"/>
                <w:sz w:val="24"/>
                <w:szCs w:val="24"/>
              </w:rPr>
              <w:t xml:space="preserve">ormer drug user who are volunteers of LRC </w:t>
            </w:r>
            <w:r w:rsidR="00A43226" w:rsidRPr="00695BA8">
              <w:rPr>
                <w:rFonts w:ascii="Calibri" w:hAnsi="Calibri"/>
                <w:sz w:val="24"/>
                <w:szCs w:val="24"/>
              </w:rPr>
              <w:t>will have an opportunity to tell their stories of recovery.</w:t>
            </w:r>
          </w:p>
          <w:p w:rsidR="002B0629" w:rsidRPr="00695BA8" w:rsidRDefault="002B0629" w:rsidP="00A0185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B0629" w:rsidRPr="00695BA8" w:rsidRDefault="002B0629" w:rsidP="00A0185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 xml:space="preserve">All activities will be arranged in cooperation </w:t>
            </w:r>
            <w:r w:rsidR="007031D6" w:rsidRPr="00695BA8">
              <w:rPr>
                <w:rFonts w:ascii="Calibri" w:hAnsi="Calibri"/>
                <w:sz w:val="24"/>
                <w:szCs w:val="24"/>
              </w:rPr>
              <w:t xml:space="preserve">with </w:t>
            </w:r>
            <w:r w:rsidR="00290DE7" w:rsidRPr="00695BA8">
              <w:rPr>
                <w:rFonts w:ascii="Calibri" w:hAnsi="Calibri"/>
                <w:sz w:val="24"/>
                <w:szCs w:val="24"/>
              </w:rPr>
              <w:t>CSO (</w:t>
            </w:r>
            <w:r w:rsidRPr="00695BA8">
              <w:rPr>
                <w:rFonts w:ascii="Calibri" w:hAnsi="Calibri"/>
                <w:sz w:val="24"/>
                <w:szCs w:val="24"/>
              </w:rPr>
              <w:t>police</w:t>
            </w:r>
            <w:r w:rsidR="00290DE7" w:rsidRPr="00695BA8">
              <w:rPr>
                <w:rFonts w:ascii="Calibri" w:hAnsi="Calibri"/>
                <w:sz w:val="24"/>
                <w:szCs w:val="24"/>
              </w:rPr>
              <w:t xml:space="preserve"> and penitentiary)</w:t>
            </w:r>
            <w:r w:rsidRPr="00695BA8">
              <w:rPr>
                <w:rFonts w:ascii="Calibri" w:hAnsi="Calibri"/>
                <w:sz w:val="24"/>
                <w:szCs w:val="24"/>
              </w:rPr>
              <w:t xml:space="preserve"> and </w:t>
            </w:r>
            <w:r w:rsidR="00290DE7" w:rsidRPr="00695BA8">
              <w:rPr>
                <w:rFonts w:ascii="Calibri" w:hAnsi="Calibri"/>
                <w:sz w:val="24"/>
                <w:szCs w:val="24"/>
              </w:rPr>
              <w:t>organization</w:t>
            </w:r>
            <w:r w:rsidR="006619F8" w:rsidRPr="00695BA8">
              <w:rPr>
                <w:rFonts w:ascii="Calibri" w:hAnsi="Calibri"/>
                <w:sz w:val="24"/>
                <w:szCs w:val="24"/>
              </w:rPr>
              <w:t>s working in social and health care area</w:t>
            </w:r>
            <w:r w:rsidRPr="00695BA8">
              <w:rPr>
                <w:rFonts w:ascii="Calibri" w:hAnsi="Calibri"/>
                <w:sz w:val="24"/>
                <w:szCs w:val="24"/>
              </w:rPr>
              <w:t xml:space="preserve"> and </w:t>
            </w:r>
            <w:r w:rsidR="006619F8" w:rsidRPr="00695BA8">
              <w:rPr>
                <w:rFonts w:ascii="Calibri" w:hAnsi="Calibri"/>
                <w:sz w:val="24"/>
                <w:szCs w:val="24"/>
              </w:rPr>
              <w:t xml:space="preserve">local and central </w:t>
            </w:r>
            <w:r w:rsidRPr="00695BA8">
              <w:rPr>
                <w:rFonts w:ascii="Calibri" w:hAnsi="Calibri"/>
                <w:sz w:val="24"/>
                <w:szCs w:val="24"/>
              </w:rPr>
              <w:t>mass-media.</w:t>
            </w:r>
          </w:p>
          <w:p w:rsidR="00181370" w:rsidRPr="00695BA8" w:rsidRDefault="00181370" w:rsidP="00A0185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81370" w:rsidRPr="00695BA8" w:rsidRDefault="00181370" w:rsidP="00A0185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61ACC" w:rsidRPr="00695BA8" w:rsidTr="000F0815">
        <w:trPr>
          <w:trHeight w:val="567"/>
        </w:trPr>
        <w:tc>
          <w:tcPr>
            <w:tcW w:w="92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1182" w:rsidRPr="00695BA8" w:rsidRDefault="00341182" w:rsidP="0036093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61ACC" w:rsidRPr="00695BA8" w:rsidRDefault="005D1342" w:rsidP="002A118C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>B</w:t>
            </w:r>
            <w:r w:rsidR="00761ACC"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eneficiaries (including both direct and indirect beneficiaries):  </w:t>
            </w:r>
          </w:p>
        </w:tc>
      </w:tr>
      <w:tr w:rsidR="000F0815" w:rsidRPr="00695BA8" w:rsidTr="000F0815">
        <w:trPr>
          <w:trHeight w:val="1144"/>
        </w:trPr>
        <w:tc>
          <w:tcPr>
            <w:tcW w:w="9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E1" w:rsidRPr="00695BA8" w:rsidRDefault="006670E1" w:rsidP="007177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lastRenderedPageBreak/>
              <w:t>Direct beneficiaries:</w:t>
            </w:r>
          </w:p>
          <w:p w:rsidR="007177E0" w:rsidRPr="000E086F" w:rsidRDefault="006670E1" w:rsidP="007177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 xml:space="preserve">People of risk behaviour: drug users, </w:t>
            </w:r>
            <w:r w:rsidR="0062239A" w:rsidRPr="00695BA8">
              <w:rPr>
                <w:rFonts w:ascii="Calibri" w:hAnsi="Calibri"/>
                <w:sz w:val="24"/>
                <w:szCs w:val="24"/>
              </w:rPr>
              <w:t>prisoners, youth and teenagers</w:t>
            </w:r>
            <w:r w:rsidR="00B0088F" w:rsidRPr="00695BA8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B0088F" w:rsidRPr="000E086F">
              <w:rPr>
                <w:rFonts w:ascii="Calibri" w:hAnsi="Calibri"/>
                <w:sz w:val="24"/>
                <w:szCs w:val="24"/>
              </w:rPr>
              <w:t xml:space="preserve">socially excluded groups, vulnerable people as well </w:t>
            </w:r>
            <w:r w:rsidRPr="000E086F">
              <w:rPr>
                <w:rFonts w:ascii="Calibri" w:hAnsi="Calibri"/>
                <w:sz w:val="24"/>
                <w:szCs w:val="24"/>
              </w:rPr>
              <w:t>general public.</w:t>
            </w:r>
          </w:p>
          <w:p w:rsidR="006670E1" w:rsidRPr="00695BA8" w:rsidRDefault="006670E1" w:rsidP="007177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E086F">
              <w:rPr>
                <w:rFonts w:ascii="Calibri" w:hAnsi="Calibri"/>
                <w:sz w:val="24"/>
                <w:szCs w:val="24"/>
              </w:rPr>
              <w:t>Indirect beneficiaries:</w:t>
            </w:r>
          </w:p>
          <w:p w:rsidR="007177E0" w:rsidRPr="00695BA8" w:rsidRDefault="006670E1" w:rsidP="00D614B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 xml:space="preserve">People affected by HIV and HCV: former </w:t>
            </w:r>
            <w:r w:rsidR="002559CE" w:rsidRPr="00695BA8">
              <w:rPr>
                <w:rFonts w:ascii="Calibri" w:hAnsi="Calibri"/>
                <w:sz w:val="24"/>
                <w:szCs w:val="24"/>
              </w:rPr>
              <w:t>d</w:t>
            </w:r>
            <w:r w:rsidRPr="00695BA8">
              <w:rPr>
                <w:rFonts w:ascii="Calibri" w:hAnsi="Calibri"/>
                <w:sz w:val="24"/>
                <w:szCs w:val="24"/>
              </w:rPr>
              <w:t xml:space="preserve">rug users, </w:t>
            </w:r>
            <w:r w:rsidR="002559CE" w:rsidRPr="00695BA8">
              <w:rPr>
                <w:rFonts w:ascii="Calibri" w:hAnsi="Calibri"/>
                <w:sz w:val="24"/>
                <w:szCs w:val="24"/>
              </w:rPr>
              <w:t xml:space="preserve">friends and relatives of people </w:t>
            </w:r>
            <w:r w:rsidR="00B0088F" w:rsidRPr="00695BA8">
              <w:rPr>
                <w:rFonts w:ascii="Calibri" w:hAnsi="Calibri"/>
                <w:sz w:val="24"/>
                <w:szCs w:val="24"/>
              </w:rPr>
              <w:t xml:space="preserve">infected </w:t>
            </w:r>
            <w:r w:rsidR="002559CE" w:rsidRPr="00695BA8">
              <w:rPr>
                <w:rFonts w:ascii="Calibri" w:hAnsi="Calibri"/>
                <w:sz w:val="24"/>
                <w:szCs w:val="24"/>
              </w:rPr>
              <w:t xml:space="preserve">with HIV and HCV, </w:t>
            </w:r>
            <w:r w:rsidR="00F31B6E" w:rsidRPr="00695BA8">
              <w:rPr>
                <w:rFonts w:ascii="Calibri" w:hAnsi="Calibri"/>
                <w:sz w:val="24"/>
                <w:szCs w:val="24"/>
              </w:rPr>
              <w:t xml:space="preserve">Alytus </w:t>
            </w:r>
            <w:r w:rsidR="002559CE" w:rsidRPr="00695BA8">
              <w:rPr>
                <w:rFonts w:ascii="Calibri" w:hAnsi="Calibri"/>
                <w:sz w:val="24"/>
                <w:szCs w:val="24"/>
              </w:rPr>
              <w:t xml:space="preserve">penitentiary staff workers, </w:t>
            </w:r>
            <w:r w:rsidR="00F31B6E" w:rsidRPr="00695BA8">
              <w:rPr>
                <w:rFonts w:ascii="Calibri" w:hAnsi="Calibri"/>
                <w:sz w:val="24"/>
                <w:szCs w:val="24"/>
              </w:rPr>
              <w:t xml:space="preserve">Visaginas and Alytus town </w:t>
            </w:r>
            <w:r w:rsidR="002559CE" w:rsidRPr="00695BA8">
              <w:rPr>
                <w:rFonts w:ascii="Calibri" w:hAnsi="Calibri"/>
                <w:sz w:val="24"/>
                <w:szCs w:val="24"/>
              </w:rPr>
              <w:t>medical professional, educational institution</w:t>
            </w:r>
            <w:r w:rsidR="00CA2119" w:rsidRPr="00695BA8">
              <w:rPr>
                <w:rFonts w:ascii="Calibri" w:hAnsi="Calibri"/>
                <w:sz w:val="24"/>
                <w:szCs w:val="24"/>
              </w:rPr>
              <w:t>s</w:t>
            </w:r>
            <w:r w:rsidR="002559CE" w:rsidRPr="00695BA8">
              <w:rPr>
                <w:rFonts w:ascii="Calibri" w:hAnsi="Calibri"/>
                <w:sz w:val="24"/>
                <w:szCs w:val="24"/>
              </w:rPr>
              <w:t xml:space="preserve"> staff workers, general public.</w:t>
            </w:r>
          </w:p>
        </w:tc>
      </w:tr>
    </w:tbl>
    <w:p w:rsidR="000F6CCB" w:rsidRPr="00695BA8" w:rsidRDefault="000F6CCB" w:rsidP="003B2466">
      <w:pPr>
        <w:jc w:val="both"/>
        <w:outlineLvl w:val="0"/>
        <w:rPr>
          <w:rFonts w:ascii="Calibri" w:hAnsi="Calibri"/>
          <w:b/>
          <w:bCs/>
          <w:sz w:val="24"/>
          <w:szCs w:val="24"/>
        </w:rPr>
      </w:pPr>
    </w:p>
    <w:p w:rsidR="00197223" w:rsidRPr="00695BA8" w:rsidRDefault="00197223" w:rsidP="00D614B8">
      <w:pPr>
        <w:jc w:val="both"/>
        <w:outlineLvl w:val="0"/>
      </w:pPr>
      <w:r w:rsidRPr="00695BA8">
        <w:rPr>
          <w:rFonts w:ascii="Calibri" w:hAnsi="Calibri"/>
          <w:b/>
          <w:bCs/>
          <w:sz w:val="24"/>
          <w:szCs w:val="24"/>
        </w:rPr>
        <w:t>FINANCES</w:t>
      </w:r>
    </w:p>
    <w:tbl>
      <w:tblPr>
        <w:tblW w:w="9360" w:type="dxa"/>
        <w:tblInd w:w="-12" w:type="dxa"/>
        <w:tblLook w:val="01E0"/>
      </w:tblPr>
      <w:tblGrid>
        <w:gridCol w:w="3840"/>
        <w:gridCol w:w="2659"/>
        <w:gridCol w:w="101"/>
        <w:gridCol w:w="2760"/>
      </w:tblGrid>
      <w:tr w:rsidR="007177E0" w:rsidRPr="00695BA8" w:rsidTr="00BC4568">
        <w:trPr>
          <w:trHeight w:val="567"/>
        </w:trPr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7177E0" w:rsidRPr="00695BA8" w:rsidRDefault="007177E0" w:rsidP="00BC4568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>Estimated total project cost: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E0" w:rsidRPr="00695BA8" w:rsidRDefault="0062239A" w:rsidP="00BC4568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>3000 EUR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E0" w:rsidRPr="00695BA8" w:rsidRDefault="0062239A" w:rsidP="00BC4568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>3000 EUR</w:t>
            </w:r>
          </w:p>
        </w:tc>
      </w:tr>
      <w:tr w:rsidR="007177E0" w:rsidRPr="00695BA8" w:rsidTr="00BC4568">
        <w:trPr>
          <w:trHeight w:val="567"/>
        </w:trPr>
        <w:tc>
          <w:tcPr>
            <w:tcW w:w="3840" w:type="dxa"/>
            <w:vAlign w:val="center"/>
          </w:tcPr>
          <w:p w:rsidR="007177E0" w:rsidRPr="00695BA8" w:rsidRDefault="007177E0" w:rsidP="00BC456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7E0" w:rsidRPr="00695BA8" w:rsidRDefault="007177E0" w:rsidP="00BC4568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>(Local currency)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7E0" w:rsidRPr="00695BA8" w:rsidRDefault="007177E0" w:rsidP="00FC221E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>(</w:t>
            </w:r>
            <w:r w:rsidR="00FC221E" w:rsidRPr="00695BA8">
              <w:rPr>
                <w:rFonts w:ascii="Calibri" w:hAnsi="Calibri"/>
                <w:sz w:val="24"/>
                <w:szCs w:val="24"/>
              </w:rPr>
              <w:t>€uro</w:t>
            </w:r>
            <w:r w:rsidRPr="00695BA8">
              <w:rPr>
                <w:rFonts w:ascii="Calibri" w:hAnsi="Calibri"/>
                <w:sz w:val="24"/>
                <w:szCs w:val="24"/>
              </w:rPr>
              <w:t xml:space="preserve"> equivalent)</w:t>
            </w:r>
          </w:p>
        </w:tc>
      </w:tr>
    </w:tbl>
    <w:p w:rsidR="00137891" w:rsidRPr="00695BA8" w:rsidRDefault="00137891" w:rsidP="00CE3885">
      <w:pPr>
        <w:ind w:left="7200"/>
        <w:jc w:val="right"/>
        <w:rPr>
          <w:rFonts w:ascii="Calibri" w:hAnsi="Calibri"/>
          <w:b/>
          <w:bCs/>
          <w:sz w:val="24"/>
          <w:szCs w:val="24"/>
        </w:rPr>
      </w:pPr>
    </w:p>
    <w:p w:rsidR="00274653" w:rsidRPr="00695BA8" w:rsidRDefault="00274653" w:rsidP="00137891">
      <w:pPr>
        <w:jc w:val="both"/>
        <w:rPr>
          <w:rFonts w:ascii="Calibri" w:hAnsi="Calibri"/>
          <w:b/>
          <w:bCs/>
          <w:sz w:val="24"/>
          <w:szCs w:val="24"/>
        </w:rPr>
      </w:pPr>
    </w:p>
    <w:p w:rsidR="00274653" w:rsidRPr="00695BA8" w:rsidRDefault="00274653" w:rsidP="00137891">
      <w:pPr>
        <w:jc w:val="both"/>
        <w:rPr>
          <w:rFonts w:ascii="Calibri" w:hAnsi="Calibri"/>
          <w:b/>
          <w:bCs/>
          <w:sz w:val="24"/>
          <w:szCs w:val="24"/>
        </w:rPr>
      </w:pPr>
    </w:p>
    <w:p w:rsidR="00274653" w:rsidRPr="00695BA8" w:rsidRDefault="00274653" w:rsidP="00137891">
      <w:pPr>
        <w:jc w:val="both"/>
        <w:rPr>
          <w:rFonts w:ascii="Calibri" w:hAnsi="Calibri"/>
          <w:b/>
          <w:bCs/>
          <w:sz w:val="24"/>
          <w:szCs w:val="24"/>
        </w:rPr>
      </w:pPr>
    </w:p>
    <w:p w:rsidR="00137891" w:rsidRPr="00695BA8" w:rsidRDefault="00137891" w:rsidP="00137891">
      <w:pPr>
        <w:jc w:val="both"/>
        <w:rPr>
          <w:rFonts w:ascii="Calibri" w:hAnsi="Calibri"/>
          <w:sz w:val="24"/>
          <w:szCs w:val="24"/>
        </w:rPr>
      </w:pPr>
      <w:r w:rsidRPr="00695BA8">
        <w:rPr>
          <w:rFonts w:ascii="Calibri" w:hAnsi="Calibri"/>
          <w:b/>
          <w:bCs/>
          <w:sz w:val="24"/>
          <w:szCs w:val="24"/>
        </w:rPr>
        <w:t xml:space="preserve">Details of bank account in which </w:t>
      </w:r>
      <w:r w:rsidR="007177E0" w:rsidRPr="00695BA8">
        <w:rPr>
          <w:rFonts w:ascii="Calibri" w:hAnsi="Calibri"/>
          <w:b/>
          <w:bCs/>
          <w:sz w:val="24"/>
          <w:szCs w:val="24"/>
        </w:rPr>
        <w:t>the</w:t>
      </w:r>
      <w:r w:rsidRPr="00695BA8">
        <w:rPr>
          <w:rFonts w:ascii="Calibri" w:hAnsi="Calibri"/>
          <w:b/>
          <w:bCs/>
          <w:sz w:val="24"/>
          <w:szCs w:val="24"/>
        </w:rPr>
        <w:t xml:space="preserve"> Grant Proposal award would be deposited:</w:t>
      </w:r>
    </w:p>
    <w:p w:rsidR="00137891" w:rsidRPr="00695BA8" w:rsidRDefault="00137891"/>
    <w:tbl>
      <w:tblPr>
        <w:tblW w:w="9240" w:type="dxa"/>
        <w:tblInd w:w="-12" w:type="dxa"/>
        <w:tblLook w:val="01E0"/>
      </w:tblPr>
      <w:tblGrid>
        <w:gridCol w:w="2105"/>
        <w:gridCol w:w="1701"/>
        <w:gridCol w:w="5434"/>
      </w:tblGrid>
      <w:tr w:rsidR="00274653" w:rsidRPr="00695BA8" w:rsidTr="0018490B">
        <w:trPr>
          <w:trHeight w:val="567"/>
        </w:trPr>
        <w:tc>
          <w:tcPr>
            <w:tcW w:w="2105" w:type="dxa"/>
            <w:vAlign w:val="center"/>
          </w:tcPr>
          <w:p w:rsidR="00274653" w:rsidRPr="00695BA8" w:rsidRDefault="00274653" w:rsidP="005179CF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Account title: </w:t>
            </w:r>
          </w:p>
        </w:tc>
        <w:tc>
          <w:tcPr>
            <w:tcW w:w="7135" w:type="dxa"/>
            <w:gridSpan w:val="2"/>
            <w:tcBorders>
              <w:bottom w:val="single" w:sz="4" w:space="0" w:color="auto"/>
            </w:tcBorders>
            <w:vAlign w:val="center"/>
          </w:tcPr>
          <w:p w:rsidR="00274653" w:rsidRPr="00695BA8" w:rsidRDefault="0062239A" w:rsidP="005179CF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>Lithuanian Red Cross</w:t>
            </w:r>
          </w:p>
        </w:tc>
      </w:tr>
      <w:tr w:rsidR="00274653" w:rsidRPr="00695BA8" w:rsidTr="0018490B">
        <w:trPr>
          <w:trHeight w:val="639"/>
        </w:trPr>
        <w:tc>
          <w:tcPr>
            <w:tcW w:w="2105" w:type="dxa"/>
            <w:vAlign w:val="center"/>
          </w:tcPr>
          <w:p w:rsidR="00274653" w:rsidRPr="00695BA8" w:rsidRDefault="00274653" w:rsidP="005179CF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Account number: 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653" w:rsidRPr="00695BA8" w:rsidRDefault="0062239A" w:rsidP="005179CF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>LT817300010002619344</w:t>
            </w:r>
          </w:p>
        </w:tc>
      </w:tr>
      <w:tr w:rsidR="00274653" w:rsidRPr="00695BA8" w:rsidTr="0018490B">
        <w:trPr>
          <w:trHeight w:val="567"/>
        </w:trPr>
        <w:tc>
          <w:tcPr>
            <w:tcW w:w="3806" w:type="dxa"/>
            <w:gridSpan w:val="2"/>
            <w:vAlign w:val="center"/>
          </w:tcPr>
          <w:p w:rsidR="0018490B" w:rsidRPr="00695BA8" w:rsidRDefault="0018490B" w:rsidP="0027465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274653" w:rsidRPr="00695BA8" w:rsidRDefault="00274653" w:rsidP="0027465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>International routing code</w:t>
            </w:r>
            <w:r w:rsidR="0018490B" w:rsidRPr="00695BA8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  <w:p w:rsidR="00274653" w:rsidRPr="00695BA8" w:rsidRDefault="00274653" w:rsidP="0018490B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>(IBAN or BIC Number, SWIFT-code)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653" w:rsidRPr="00695BA8" w:rsidRDefault="0062239A" w:rsidP="005179CF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>BIC 730000, SWIFT HABALT22</w:t>
            </w:r>
          </w:p>
        </w:tc>
      </w:tr>
      <w:tr w:rsidR="00274653" w:rsidRPr="00695BA8" w:rsidTr="0018490B">
        <w:trPr>
          <w:trHeight w:val="567"/>
        </w:trPr>
        <w:tc>
          <w:tcPr>
            <w:tcW w:w="2105" w:type="dxa"/>
            <w:vAlign w:val="center"/>
          </w:tcPr>
          <w:p w:rsidR="0018490B" w:rsidRPr="00695BA8" w:rsidRDefault="0018490B" w:rsidP="007E65B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274653" w:rsidRPr="00695BA8" w:rsidRDefault="00274653" w:rsidP="007E65BA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Bank name: 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653" w:rsidRPr="00695BA8" w:rsidRDefault="0062239A" w:rsidP="007E65BA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>Swedbank AB</w:t>
            </w:r>
          </w:p>
        </w:tc>
      </w:tr>
      <w:tr w:rsidR="0018490B" w:rsidRPr="00695BA8" w:rsidTr="0018490B">
        <w:trPr>
          <w:trHeight w:val="567"/>
        </w:trPr>
        <w:tc>
          <w:tcPr>
            <w:tcW w:w="2105" w:type="dxa"/>
            <w:vAlign w:val="center"/>
          </w:tcPr>
          <w:p w:rsidR="0018490B" w:rsidRPr="00695BA8" w:rsidRDefault="0018490B" w:rsidP="007E65B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18490B" w:rsidRPr="00695BA8" w:rsidRDefault="0018490B" w:rsidP="007E65BA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Bank address: </w:t>
            </w:r>
          </w:p>
        </w:tc>
        <w:tc>
          <w:tcPr>
            <w:tcW w:w="7135" w:type="dxa"/>
            <w:gridSpan w:val="2"/>
            <w:tcBorders>
              <w:bottom w:val="single" w:sz="4" w:space="0" w:color="auto"/>
            </w:tcBorders>
            <w:vAlign w:val="center"/>
          </w:tcPr>
          <w:p w:rsidR="0018490B" w:rsidRPr="00695BA8" w:rsidRDefault="0062239A" w:rsidP="007E65BA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>Konstitucijos pr. 20A, 03502 Vilnius</w:t>
            </w:r>
          </w:p>
        </w:tc>
      </w:tr>
      <w:tr w:rsidR="0018490B" w:rsidRPr="00695BA8" w:rsidTr="0018490B">
        <w:trPr>
          <w:trHeight w:val="567"/>
        </w:trPr>
        <w:tc>
          <w:tcPr>
            <w:tcW w:w="2105" w:type="dxa"/>
            <w:vAlign w:val="center"/>
          </w:tcPr>
          <w:p w:rsidR="0018490B" w:rsidRPr="00695BA8" w:rsidRDefault="0018490B" w:rsidP="007E65B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bottom w:val="single" w:sz="4" w:space="0" w:color="auto"/>
            </w:tcBorders>
            <w:vAlign w:val="center"/>
          </w:tcPr>
          <w:p w:rsidR="0018490B" w:rsidRPr="00695BA8" w:rsidRDefault="0018490B" w:rsidP="007E65B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761ACC" w:rsidRPr="00695BA8" w:rsidRDefault="00761ACC">
      <w:pPr>
        <w:rPr>
          <w:rFonts w:ascii="Calibri" w:hAnsi="Calibri"/>
          <w:b/>
          <w:bCs/>
          <w:sz w:val="24"/>
          <w:szCs w:val="24"/>
        </w:rPr>
      </w:pPr>
    </w:p>
    <w:p w:rsidR="00727309" w:rsidRPr="00695BA8" w:rsidRDefault="00727309">
      <w:pPr>
        <w:rPr>
          <w:rFonts w:ascii="Calibri" w:hAnsi="Calibri"/>
          <w:b/>
          <w:bCs/>
          <w:sz w:val="24"/>
          <w:szCs w:val="24"/>
        </w:rPr>
      </w:pPr>
      <w:r w:rsidRPr="00695BA8">
        <w:rPr>
          <w:rFonts w:ascii="Calibri" w:hAnsi="Calibri"/>
          <w:b/>
          <w:bCs/>
          <w:sz w:val="24"/>
          <w:szCs w:val="24"/>
        </w:rPr>
        <w:t>Proposal submitted by:</w:t>
      </w:r>
    </w:p>
    <w:p w:rsidR="00727309" w:rsidRPr="00695BA8" w:rsidRDefault="00727309"/>
    <w:tbl>
      <w:tblPr>
        <w:tblW w:w="9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0"/>
      </w:tblGrid>
      <w:tr w:rsidR="001848F8" w:rsidRPr="00695BA8" w:rsidTr="005E562F">
        <w:trPr>
          <w:trHeight w:val="567"/>
        </w:trPr>
        <w:tc>
          <w:tcPr>
            <w:tcW w:w="9240" w:type="dxa"/>
            <w:tcBorders>
              <w:left w:val="nil"/>
              <w:right w:val="nil"/>
            </w:tcBorders>
            <w:vAlign w:val="center"/>
          </w:tcPr>
          <w:p w:rsidR="001848F8" w:rsidRPr="00695BA8" w:rsidRDefault="00727309" w:rsidP="007177E0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>Name:</w:t>
            </w:r>
            <w:r w:rsidR="0062239A" w:rsidRPr="00695BA8">
              <w:rPr>
                <w:rFonts w:ascii="Calibri" w:hAnsi="Calibri"/>
                <w:sz w:val="24"/>
                <w:szCs w:val="24"/>
              </w:rPr>
              <w:t>Marija Korkut</w:t>
            </w:r>
          </w:p>
        </w:tc>
      </w:tr>
      <w:tr w:rsidR="001848F8" w:rsidRPr="00695BA8" w:rsidTr="005E562F">
        <w:trPr>
          <w:trHeight w:val="567"/>
        </w:trPr>
        <w:tc>
          <w:tcPr>
            <w:tcW w:w="9240" w:type="dxa"/>
            <w:tcBorders>
              <w:left w:val="nil"/>
              <w:right w:val="nil"/>
            </w:tcBorders>
            <w:vAlign w:val="center"/>
          </w:tcPr>
          <w:p w:rsidR="001848F8" w:rsidRPr="00695BA8" w:rsidRDefault="00727309" w:rsidP="007177E0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sz w:val="24"/>
                <w:szCs w:val="24"/>
              </w:rPr>
              <w:t>P</w:t>
            </w:r>
            <w:r w:rsidR="001848F8" w:rsidRPr="00695BA8">
              <w:rPr>
                <w:rFonts w:ascii="Calibri" w:hAnsi="Calibri"/>
                <w:sz w:val="24"/>
                <w:szCs w:val="24"/>
              </w:rPr>
              <w:t>osition</w:t>
            </w:r>
            <w:r w:rsidRPr="00695BA8">
              <w:rPr>
                <w:rFonts w:ascii="Calibri" w:hAnsi="Calibri"/>
                <w:sz w:val="24"/>
                <w:szCs w:val="24"/>
              </w:rPr>
              <w:t>:</w:t>
            </w:r>
            <w:r w:rsidR="0062239A" w:rsidRPr="00695BA8">
              <w:rPr>
                <w:rFonts w:ascii="Calibri" w:hAnsi="Calibri"/>
                <w:sz w:val="24"/>
                <w:szCs w:val="24"/>
              </w:rPr>
              <w:t>LRC Visaginas branch secretary</w:t>
            </w:r>
          </w:p>
        </w:tc>
      </w:tr>
      <w:tr w:rsidR="001848F8" w:rsidRPr="00695BA8" w:rsidTr="005E562F">
        <w:trPr>
          <w:trHeight w:val="567"/>
        </w:trPr>
        <w:tc>
          <w:tcPr>
            <w:tcW w:w="9240" w:type="dxa"/>
            <w:tcBorders>
              <w:left w:val="nil"/>
              <w:right w:val="nil"/>
            </w:tcBorders>
            <w:vAlign w:val="center"/>
          </w:tcPr>
          <w:p w:rsidR="001848F8" w:rsidRPr="00695BA8" w:rsidRDefault="001848F8" w:rsidP="007177E0">
            <w:pPr>
              <w:rPr>
                <w:rFonts w:ascii="Calibri" w:hAnsi="Calibri"/>
                <w:sz w:val="24"/>
                <w:szCs w:val="24"/>
              </w:rPr>
            </w:pPr>
            <w:r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Date: </w:t>
            </w:r>
            <w:r w:rsidR="0062239A" w:rsidRPr="00695BA8">
              <w:rPr>
                <w:rFonts w:ascii="Calibri" w:hAnsi="Calibri"/>
                <w:b/>
                <w:bCs/>
                <w:sz w:val="24"/>
                <w:szCs w:val="24"/>
              </w:rPr>
              <w:t xml:space="preserve"> 30.11.2015</w:t>
            </w:r>
          </w:p>
        </w:tc>
      </w:tr>
    </w:tbl>
    <w:p w:rsidR="00761ACC" w:rsidRPr="00695BA8" w:rsidRDefault="00761ACC" w:rsidP="00761ACC">
      <w:pPr>
        <w:outlineLvl w:val="0"/>
      </w:pPr>
    </w:p>
    <w:sectPr w:rsidR="00761ACC" w:rsidRPr="00695BA8" w:rsidSect="00761A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701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5BC" w:rsidRDefault="006475BC">
      <w:r>
        <w:separator/>
      </w:r>
    </w:p>
  </w:endnote>
  <w:endnote w:type="continuationSeparator" w:id="1">
    <w:p w:rsidR="006475BC" w:rsidRDefault="00647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EA" w:rsidRDefault="003622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3B" w:rsidRDefault="002456A2">
    <w:pPr>
      <w:pStyle w:val="a4"/>
      <w:jc w:val="right"/>
    </w:pPr>
    <w:r>
      <w:fldChar w:fldCharType="begin"/>
    </w:r>
    <w:r w:rsidR="005537B4">
      <w:instrText xml:space="preserve"> PAGE   \* MERGEFORMAT </w:instrText>
    </w:r>
    <w:r>
      <w:fldChar w:fldCharType="separate"/>
    </w:r>
    <w:r w:rsidR="00933105">
      <w:rPr>
        <w:noProof/>
      </w:rPr>
      <w:t>2</w:t>
    </w:r>
    <w:r>
      <w:rPr>
        <w:noProof/>
      </w:rPr>
      <w:fldChar w:fldCharType="end"/>
    </w:r>
  </w:p>
  <w:p w:rsidR="00C7363B" w:rsidRDefault="000817C0">
    <w:pPr>
      <w:pStyle w:val="a4"/>
    </w:pPr>
    <w:r>
      <w:rPr>
        <w:rFonts w:ascii="Calibri" w:hAnsi="Calibri"/>
      </w:rPr>
      <w:t>HIV/AIDS</w:t>
    </w:r>
    <w:r w:rsidR="00C7363B" w:rsidRPr="00FB7303">
      <w:rPr>
        <w:rFonts w:ascii="Calibri" w:hAnsi="Calibri"/>
      </w:rPr>
      <w:t xml:space="preserve"> Proposal Summary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EA" w:rsidRDefault="003622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5BC" w:rsidRDefault="006475BC">
      <w:r>
        <w:separator/>
      </w:r>
    </w:p>
  </w:footnote>
  <w:footnote w:type="continuationSeparator" w:id="1">
    <w:p w:rsidR="006475BC" w:rsidRDefault="00647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EA" w:rsidRDefault="003622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C0" w:rsidRDefault="002456A2" w:rsidP="00CD61C0">
    <w:pPr>
      <w:pStyle w:val="a6"/>
    </w:pPr>
    <w:r w:rsidRPr="002456A2">
      <w:rPr>
        <w:noProof/>
        <w:lang w:val="lt-LT" w:eastAsia="lt-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01.95pt;margin-top:1.8pt;width:174.25pt;height:99.9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" strokecolor="white [3212]">
          <v:textbox style="mso-fit-shape-to-text:t">
            <w:txbxContent>
              <w:p w:rsidR="005E5E1F" w:rsidRPr="002108AF" w:rsidRDefault="005E5E1F" w:rsidP="005E5E1F">
                <w:pPr>
                  <w:ind w:left="113"/>
                  <w:rPr>
                    <w:lang w:val="ru-RU"/>
                  </w:rPr>
                </w:pPr>
                <w:r w:rsidRPr="002108AF">
                  <w:rPr>
                    <w:lang w:val="ru-RU"/>
                  </w:rPr>
                  <w:t xml:space="preserve">Кыргызская Республика, 720040                            </w:t>
                </w:r>
              </w:p>
              <w:p w:rsidR="005E5E1F" w:rsidRPr="005E5E1F" w:rsidRDefault="005E5E1F" w:rsidP="005E5E1F">
                <w:pPr>
                  <w:ind w:left="113"/>
                  <w:rPr>
                    <w:lang w:val="ru-RU"/>
                  </w:rPr>
                </w:pPr>
                <w:r w:rsidRPr="002108AF">
                  <w:rPr>
                    <w:lang w:val="ru-RU"/>
                  </w:rPr>
                  <w:t xml:space="preserve">г. Бишкек, бульвар Эркиндик 10                             </w:t>
                </w:r>
              </w:p>
              <w:p w:rsidR="005E5E1F" w:rsidRPr="005E5E1F" w:rsidRDefault="005E5E1F" w:rsidP="005E5E1F">
                <w:pPr>
                  <w:ind w:left="113"/>
                  <w:rPr>
                    <w:lang w:val="ru-RU"/>
                  </w:rPr>
                </w:pPr>
                <w:r w:rsidRPr="005E5E1F">
                  <w:rPr>
                    <w:lang w:val="ru-RU"/>
                  </w:rPr>
                  <w:t xml:space="preserve">Тел: +996 (312) 30 01 90                                            </w:t>
                </w:r>
              </w:p>
              <w:p w:rsidR="005E5E1F" w:rsidRPr="00005351" w:rsidRDefault="005E5E1F" w:rsidP="005E5E1F">
                <w:pPr>
                  <w:ind w:left="113"/>
                  <w:rPr>
                    <w:lang w:val="fr-FR"/>
                  </w:rPr>
                </w:pPr>
                <w:r w:rsidRPr="005E5E1F">
                  <w:rPr>
                    <w:lang w:val="ru-RU"/>
                  </w:rPr>
                  <w:t xml:space="preserve">Факс: +996 (312) 30 03 19                                         </w:t>
                </w:r>
              </w:p>
              <w:p w:rsidR="005E5E1F" w:rsidRPr="00005351" w:rsidRDefault="005E5E1F" w:rsidP="005E5E1F">
                <w:pPr>
                  <w:ind w:firstLine="113"/>
                  <w:rPr>
                    <w:lang w:val="fr-FR"/>
                  </w:rPr>
                </w:pPr>
                <w:r w:rsidRPr="00005351">
                  <w:rPr>
                    <w:lang w:val="fr-FR"/>
                  </w:rPr>
                  <w:t xml:space="preserve">E-mail: </w:t>
                </w:r>
                <w:hyperlink r:id="rId1" w:history="1">
                  <w:r w:rsidRPr="00005351">
                    <w:rPr>
                      <w:rStyle w:val="af"/>
                      <w:lang w:val="fr-FR"/>
                    </w:rPr>
                    <w:t>erna.secretariat@gmail.com</w:t>
                  </w:r>
                </w:hyperlink>
              </w:p>
              <w:p w:rsidR="005E5E1F" w:rsidRDefault="002456A2" w:rsidP="005E5E1F">
                <w:pPr>
                  <w:ind w:left="113"/>
                </w:pPr>
                <w:hyperlink r:id="rId2" w:history="1">
                  <w:r w:rsidR="005E5E1F" w:rsidRPr="003C0BE4">
                    <w:rPr>
                      <w:rStyle w:val="af"/>
                    </w:rPr>
                    <w:t>www.erna.redcrossredcrescent.com</w:t>
                  </w:r>
                </w:hyperlink>
              </w:p>
              <w:p w:rsidR="005E5E1F" w:rsidRPr="005E5E1F" w:rsidRDefault="005E5E1F" w:rsidP="005E5E1F">
                <w:pPr>
                  <w:rPr>
                    <w:lang w:val="en-US"/>
                  </w:rPr>
                </w:pPr>
              </w:p>
              <w:p w:rsidR="005E5E1F" w:rsidRPr="005E5E1F" w:rsidRDefault="005E5E1F" w:rsidP="005E5E1F">
                <w:pPr>
                  <w:ind w:left="113"/>
                  <w:rPr>
                    <w:lang w:val="en-US"/>
                  </w:rPr>
                </w:pPr>
              </w:p>
            </w:txbxContent>
          </v:textbox>
        </v:shape>
      </w:pict>
    </w:r>
    <w:r w:rsidR="005E5E1F"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0</wp:posOffset>
          </wp:positionV>
          <wp:extent cx="1441450" cy="1060450"/>
          <wp:effectExtent l="19050" t="0" r="6350" b="0"/>
          <wp:wrapTight wrapText="bothSides">
            <wp:wrapPolygon edited="0">
              <wp:start x="-285" y="0"/>
              <wp:lineTo x="-285" y="21341"/>
              <wp:lineTo x="21695" y="21341"/>
              <wp:lineTo x="21695" y="0"/>
              <wp:lineTo x="-285" y="0"/>
            </wp:wrapPolygon>
          </wp:wrapTight>
          <wp:docPr id="1" name="Рисунок 1" descr="D:\Компьютер Диляры\Мои документы\ЭРНА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:\Компьютер Диляры\Мои документы\ЭРНА\media\image1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56A2">
      <w:rPr>
        <w:noProof/>
        <w:lang w:val="lt-LT" w:eastAsia="lt-LT"/>
      </w:rPr>
      <w:pict>
        <v:shape id="Text Box 1" o:spid="_x0000_s4097" type="#_x0000_t202" style="position:absolute;margin-left:134.4pt;margin-top:1.35pt;width:173.5pt;height:88.4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" strokecolor="white [3212]">
          <v:textbox style="mso-fit-shape-to-text:t">
            <w:txbxContent>
              <w:p w:rsidR="005E5E1F" w:rsidRPr="005E5E1F" w:rsidRDefault="005E5E1F" w:rsidP="005E5E1F">
                <w:pPr>
                  <w:rPr>
                    <w:lang w:val="en-US"/>
                  </w:rPr>
                </w:pPr>
                <w:r w:rsidRPr="005E5E1F">
                  <w:rPr>
                    <w:lang w:val="en-US"/>
                  </w:rPr>
                  <w:t xml:space="preserve">10, </w:t>
                </w:r>
                <w:r w:rsidRPr="003F1538">
                  <w:rPr>
                    <w:lang w:val="en-US"/>
                  </w:rPr>
                  <w:t>ErkindikAvenue</w:t>
                </w:r>
              </w:p>
              <w:p w:rsidR="005E5E1F" w:rsidRPr="005E5E1F" w:rsidRDefault="005E5E1F" w:rsidP="005E5E1F">
                <w:pPr>
                  <w:rPr>
                    <w:lang w:val="en-US"/>
                  </w:rPr>
                </w:pPr>
                <w:r w:rsidRPr="003F1538">
                  <w:rPr>
                    <w:lang w:val="en-US"/>
                  </w:rPr>
                  <w:t>Bishkek</w:t>
                </w:r>
                <w:r w:rsidRPr="005E5E1F">
                  <w:rPr>
                    <w:lang w:val="en-US"/>
                  </w:rPr>
                  <w:t xml:space="preserve"> 720040, </w:t>
                </w:r>
                <w:r w:rsidRPr="003F1538">
                  <w:rPr>
                    <w:lang w:val="en-US"/>
                  </w:rPr>
                  <w:t>Kyrgyzstan</w:t>
                </w:r>
              </w:p>
              <w:p w:rsidR="005E5E1F" w:rsidRPr="005E5E1F" w:rsidRDefault="005E5E1F" w:rsidP="005E5E1F">
                <w:pPr>
                  <w:rPr>
                    <w:lang w:val="en-US"/>
                  </w:rPr>
                </w:pPr>
                <w:r w:rsidRPr="003F1538">
                  <w:rPr>
                    <w:lang w:val="en-US"/>
                  </w:rPr>
                  <w:t>Phone</w:t>
                </w:r>
                <w:r w:rsidRPr="005E5E1F">
                  <w:rPr>
                    <w:lang w:val="en-US"/>
                  </w:rPr>
                  <w:t xml:space="preserve">: +996 (312) 30 01 90                                                         </w:t>
                </w:r>
              </w:p>
              <w:p w:rsidR="005E5E1F" w:rsidRPr="00005351" w:rsidRDefault="005E5E1F" w:rsidP="005E5E1F">
                <w:pPr>
                  <w:rPr>
                    <w:lang w:val="fr-FR"/>
                  </w:rPr>
                </w:pPr>
                <w:r w:rsidRPr="00005351">
                  <w:rPr>
                    <w:lang w:val="fr-FR"/>
                  </w:rPr>
                  <w:t>Fax: + 996 (312) 30 03 19</w:t>
                </w:r>
              </w:p>
              <w:p w:rsidR="005E5E1F" w:rsidRPr="00005351" w:rsidRDefault="005E5E1F" w:rsidP="005E5E1F">
                <w:pPr>
                  <w:rPr>
                    <w:lang w:val="fr-FR"/>
                  </w:rPr>
                </w:pPr>
                <w:r w:rsidRPr="00005351">
                  <w:rPr>
                    <w:lang w:val="fr-FR"/>
                  </w:rPr>
                  <w:t xml:space="preserve">E-mail: </w:t>
                </w:r>
                <w:hyperlink r:id="rId4" w:history="1">
                  <w:r w:rsidRPr="00005351">
                    <w:rPr>
                      <w:rStyle w:val="af"/>
                      <w:lang w:val="fr-FR"/>
                    </w:rPr>
                    <w:t>erna.secretariat@gmail.com</w:t>
                  </w:r>
                </w:hyperlink>
                <w:hyperlink r:id="rId5" w:history="1">
                  <w:r w:rsidRPr="00005351">
                    <w:rPr>
                      <w:rStyle w:val="af"/>
                      <w:lang w:val="fr-FR"/>
                    </w:rPr>
                    <w:t>www.erna.redcrossredcrescent.com</w:t>
                  </w:r>
                </w:hyperlink>
              </w:p>
              <w:p w:rsidR="005E5E1F" w:rsidRPr="00005351" w:rsidRDefault="005E5E1F" w:rsidP="005E5E1F">
                <w:pPr>
                  <w:rPr>
                    <w:lang w:val="fr-FR"/>
                  </w:rPr>
                </w:pPr>
              </w:p>
            </w:txbxContent>
          </v:textbox>
        </v:shape>
      </w:pict>
    </w:r>
  </w:p>
  <w:p w:rsidR="005E5E1F" w:rsidRDefault="005E5E1F">
    <w:pPr>
      <w:pStyle w:val="a6"/>
      <w:rPr>
        <w:lang w:val="en-US"/>
      </w:rPr>
    </w:pPr>
  </w:p>
  <w:p w:rsidR="005E5E1F" w:rsidRDefault="005E5E1F">
    <w:pPr>
      <w:pStyle w:val="a6"/>
      <w:rPr>
        <w:lang w:val="en-US"/>
      </w:rPr>
    </w:pPr>
  </w:p>
  <w:p w:rsidR="005E5E1F" w:rsidRDefault="005E5E1F">
    <w:pPr>
      <w:pStyle w:val="a6"/>
      <w:rPr>
        <w:lang w:val="en-US"/>
      </w:rPr>
    </w:pPr>
  </w:p>
  <w:p w:rsidR="005E5E1F" w:rsidRDefault="005E5E1F">
    <w:pPr>
      <w:pStyle w:val="a6"/>
      <w:rPr>
        <w:lang w:val="en-US"/>
      </w:rPr>
    </w:pPr>
  </w:p>
  <w:p w:rsidR="005E5E1F" w:rsidRDefault="005E5E1F">
    <w:pPr>
      <w:pStyle w:val="a6"/>
      <w:rPr>
        <w:lang w:val="en-US"/>
      </w:rPr>
    </w:pPr>
  </w:p>
  <w:p w:rsidR="005E5E1F" w:rsidRDefault="005E5E1F">
    <w:pPr>
      <w:pStyle w:val="a6"/>
      <w:rPr>
        <w:lang w:val="en-US"/>
      </w:rPr>
    </w:pPr>
  </w:p>
  <w:p w:rsidR="005E5E1F" w:rsidRDefault="005E5E1F">
    <w:pPr>
      <w:pStyle w:val="a6"/>
      <w:rPr>
        <w:lang w:val="en-US"/>
      </w:rPr>
    </w:pPr>
  </w:p>
  <w:p w:rsidR="005E5E1F" w:rsidRPr="005E5E1F" w:rsidRDefault="005E5E1F">
    <w:pPr>
      <w:pStyle w:val="a6"/>
      <w:rPr>
        <w:lang w:val="en-US"/>
      </w:rPr>
    </w:pPr>
  </w:p>
  <w:p w:rsidR="007F449F" w:rsidRDefault="007F449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EA" w:rsidRDefault="003622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D6A"/>
    <w:multiLevelType w:val="hybridMultilevel"/>
    <w:tmpl w:val="973C68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64A19"/>
    <w:multiLevelType w:val="hybridMultilevel"/>
    <w:tmpl w:val="CF769A50"/>
    <w:lvl w:ilvl="0" w:tplc="4A60A81E">
      <w:start w:val="1"/>
      <w:numFmt w:val="bullet"/>
      <w:lvlText w:val=""/>
      <w:lvlJc w:val="left"/>
      <w:pPr>
        <w:tabs>
          <w:tab w:val="num" w:pos="1145"/>
        </w:tabs>
        <w:ind w:left="1145" w:hanging="720"/>
      </w:pPr>
      <w:rPr>
        <w:rFonts w:ascii="Symbol" w:hAnsi="Symbol" w:hint="default"/>
      </w:rPr>
    </w:lvl>
    <w:lvl w:ilvl="1" w:tplc="BEAED14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51676"/>
    <w:multiLevelType w:val="hybridMultilevel"/>
    <w:tmpl w:val="A970D2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04D64"/>
    <w:multiLevelType w:val="singleLevel"/>
    <w:tmpl w:val="2B20D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27C3256"/>
    <w:multiLevelType w:val="hybridMultilevel"/>
    <w:tmpl w:val="5C58F8CA"/>
    <w:lvl w:ilvl="0" w:tplc="B9A2F2D0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4799D"/>
    <w:multiLevelType w:val="hybridMultilevel"/>
    <w:tmpl w:val="7BBC3CBE"/>
    <w:lvl w:ilvl="0" w:tplc="A71E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248EB29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9E5A5BC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5A51A9"/>
    <w:multiLevelType w:val="multilevel"/>
    <w:tmpl w:val="34D8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8960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CDB6047"/>
    <w:multiLevelType w:val="singleLevel"/>
    <w:tmpl w:val="2B20D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0D90E6B"/>
    <w:multiLevelType w:val="hybridMultilevel"/>
    <w:tmpl w:val="B86A36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D72AE5"/>
    <w:multiLevelType w:val="hybridMultilevel"/>
    <w:tmpl w:val="EF0066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847102"/>
    <w:multiLevelType w:val="hybridMultilevel"/>
    <w:tmpl w:val="34D8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BD37B1"/>
    <w:multiLevelType w:val="hybridMultilevel"/>
    <w:tmpl w:val="24BA3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531F34"/>
    <w:multiLevelType w:val="hybridMultilevel"/>
    <w:tmpl w:val="049A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A147C"/>
    <w:multiLevelType w:val="hybridMultilevel"/>
    <w:tmpl w:val="39504294"/>
    <w:lvl w:ilvl="0" w:tplc="9DB4A24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294C92"/>
    <w:multiLevelType w:val="hybridMultilevel"/>
    <w:tmpl w:val="8D7066EA"/>
    <w:lvl w:ilvl="0" w:tplc="AB22E2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51E5F"/>
    <w:multiLevelType w:val="hybridMultilevel"/>
    <w:tmpl w:val="37BA410A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8E115E"/>
    <w:multiLevelType w:val="hybridMultilevel"/>
    <w:tmpl w:val="30463B46"/>
    <w:lvl w:ilvl="0" w:tplc="C120653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B0D33"/>
    <w:multiLevelType w:val="hybridMultilevel"/>
    <w:tmpl w:val="E2AC6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A06038"/>
    <w:multiLevelType w:val="multilevel"/>
    <w:tmpl w:val="52E2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B15BC2"/>
    <w:multiLevelType w:val="multilevel"/>
    <w:tmpl w:val="2698F2D8"/>
    <w:lvl w:ilvl="0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cs="Courier New" w:hint="default"/>
        <w:sz w:val="20"/>
      </w:rPr>
    </w:lvl>
    <w:lvl w:ilvl="1">
      <w:start w:val="3"/>
      <w:numFmt w:val="upp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7"/>
  </w:num>
  <w:num w:numId="5">
    <w:abstractNumId w:val="12"/>
  </w:num>
  <w:num w:numId="6">
    <w:abstractNumId w:val="18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  <w:num w:numId="14">
    <w:abstractNumId w:val="20"/>
  </w:num>
  <w:num w:numId="15">
    <w:abstractNumId w:val="10"/>
  </w:num>
  <w:num w:numId="16">
    <w:abstractNumId w:val="14"/>
  </w:num>
  <w:num w:numId="17">
    <w:abstractNumId w:val="19"/>
  </w:num>
  <w:num w:numId="18">
    <w:abstractNumId w:val="6"/>
  </w:num>
  <w:num w:numId="19">
    <w:abstractNumId w:val="17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387019"/>
    <w:rsid w:val="00001C0C"/>
    <w:rsid w:val="00005351"/>
    <w:rsid w:val="00010E91"/>
    <w:rsid w:val="00012385"/>
    <w:rsid w:val="00012586"/>
    <w:rsid w:val="00025D94"/>
    <w:rsid w:val="00025F69"/>
    <w:rsid w:val="00026CFA"/>
    <w:rsid w:val="00030062"/>
    <w:rsid w:val="00032E2F"/>
    <w:rsid w:val="00033808"/>
    <w:rsid w:val="0004359B"/>
    <w:rsid w:val="00043A9A"/>
    <w:rsid w:val="00065FE3"/>
    <w:rsid w:val="0006737B"/>
    <w:rsid w:val="00076686"/>
    <w:rsid w:val="000817C0"/>
    <w:rsid w:val="00084B5D"/>
    <w:rsid w:val="000B0AE2"/>
    <w:rsid w:val="000D2991"/>
    <w:rsid w:val="000D2C7C"/>
    <w:rsid w:val="000E086F"/>
    <w:rsid w:val="000E19BF"/>
    <w:rsid w:val="000E75D8"/>
    <w:rsid w:val="000F0815"/>
    <w:rsid w:val="000F6CCB"/>
    <w:rsid w:val="00105082"/>
    <w:rsid w:val="00107A27"/>
    <w:rsid w:val="0011157E"/>
    <w:rsid w:val="001162AC"/>
    <w:rsid w:val="001214F0"/>
    <w:rsid w:val="001259BA"/>
    <w:rsid w:val="00132B09"/>
    <w:rsid w:val="00137891"/>
    <w:rsid w:val="0015109F"/>
    <w:rsid w:val="00151396"/>
    <w:rsid w:val="001530BC"/>
    <w:rsid w:val="00155C3F"/>
    <w:rsid w:val="00156AFB"/>
    <w:rsid w:val="00176700"/>
    <w:rsid w:val="00181370"/>
    <w:rsid w:val="0018251D"/>
    <w:rsid w:val="001848F8"/>
    <w:rsid w:val="0018490B"/>
    <w:rsid w:val="00184B7F"/>
    <w:rsid w:val="001967B9"/>
    <w:rsid w:val="00197223"/>
    <w:rsid w:val="001A18A2"/>
    <w:rsid w:val="001A1EB5"/>
    <w:rsid w:val="001A6DF0"/>
    <w:rsid w:val="001A7383"/>
    <w:rsid w:val="001B02A6"/>
    <w:rsid w:val="001B2A29"/>
    <w:rsid w:val="001B4641"/>
    <w:rsid w:val="001C330B"/>
    <w:rsid w:val="001D3520"/>
    <w:rsid w:val="001D36EF"/>
    <w:rsid w:val="001D7383"/>
    <w:rsid w:val="001E4253"/>
    <w:rsid w:val="001F2BA0"/>
    <w:rsid w:val="001F5896"/>
    <w:rsid w:val="001F7373"/>
    <w:rsid w:val="001F7915"/>
    <w:rsid w:val="002024E7"/>
    <w:rsid w:val="00202582"/>
    <w:rsid w:val="002069A7"/>
    <w:rsid w:val="002074FC"/>
    <w:rsid w:val="00207BAB"/>
    <w:rsid w:val="002108AF"/>
    <w:rsid w:val="00223DF6"/>
    <w:rsid w:val="00224946"/>
    <w:rsid w:val="0023558D"/>
    <w:rsid w:val="00236B0E"/>
    <w:rsid w:val="002456A2"/>
    <w:rsid w:val="00250719"/>
    <w:rsid w:val="002559CE"/>
    <w:rsid w:val="00256F88"/>
    <w:rsid w:val="00263D8A"/>
    <w:rsid w:val="002712F4"/>
    <w:rsid w:val="00272B73"/>
    <w:rsid w:val="00274653"/>
    <w:rsid w:val="00274FB2"/>
    <w:rsid w:val="00283F91"/>
    <w:rsid w:val="00290DE7"/>
    <w:rsid w:val="0029194E"/>
    <w:rsid w:val="00293898"/>
    <w:rsid w:val="002A0E6A"/>
    <w:rsid w:val="002A118C"/>
    <w:rsid w:val="002A2B5C"/>
    <w:rsid w:val="002B0629"/>
    <w:rsid w:val="002B25A3"/>
    <w:rsid w:val="002C2B10"/>
    <w:rsid w:val="002C6E6D"/>
    <w:rsid w:val="002D7255"/>
    <w:rsid w:val="002E2764"/>
    <w:rsid w:val="002E63BF"/>
    <w:rsid w:val="002F4DB6"/>
    <w:rsid w:val="003170D1"/>
    <w:rsid w:val="00321A05"/>
    <w:rsid w:val="0032366C"/>
    <w:rsid w:val="00340B55"/>
    <w:rsid w:val="00341182"/>
    <w:rsid w:val="00341E16"/>
    <w:rsid w:val="00345B3F"/>
    <w:rsid w:val="00346FDE"/>
    <w:rsid w:val="00351EFD"/>
    <w:rsid w:val="00360934"/>
    <w:rsid w:val="003622EA"/>
    <w:rsid w:val="00382842"/>
    <w:rsid w:val="00386603"/>
    <w:rsid w:val="00387019"/>
    <w:rsid w:val="00394BF5"/>
    <w:rsid w:val="003A5EF4"/>
    <w:rsid w:val="003B227D"/>
    <w:rsid w:val="003B2466"/>
    <w:rsid w:val="003B5C42"/>
    <w:rsid w:val="003B62A0"/>
    <w:rsid w:val="003C7562"/>
    <w:rsid w:val="003D1779"/>
    <w:rsid w:val="003D6694"/>
    <w:rsid w:val="003F1F10"/>
    <w:rsid w:val="0040052C"/>
    <w:rsid w:val="00402B03"/>
    <w:rsid w:val="0040440E"/>
    <w:rsid w:val="00404B12"/>
    <w:rsid w:val="00410A57"/>
    <w:rsid w:val="00412FF4"/>
    <w:rsid w:val="00423268"/>
    <w:rsid w:val="0043319A"/>
    <w:rsid w:val="00437EA0"/>
    <w:rsid w:val="0045248A"/>
    <w:rsid w:val="0045549B"/>
    <w:rsid w:val="0046005F"/>
    <w:rsid w:val="00460489"/>
    <w:rsid w:val="0046132B"/>
    <w:rsid w:val="0046407D"/>
    <w:rsid w:val="004803B5"/>
    <w:rsid w:val="00484014"/>
    <w:rsid w:val="00484764"/>
    <w:rsid w:val="004A2D6E"/>
    <w:rsid w:val="004A3F41"/>
    <w:rsid w:val="004C001B"/>
    <w:rsid w:val="004C2ABA"/>
    <w:rsid w:val="004C3DA8"/>
    <w:rsid w:val="004C59A2"/>
    <w:rsid w:val="004D0CBF"/>
    <w:rsid w:val="004D46A1"/>
    <w:rsid w:val="004E4A2A"/>
    <w:rsid w:val="004E64B6"/>
    <w:rsid w:val="004F64AB"/>
    <w:rsid w:val="0050222B"/>
    <w:rsid w:val="005068C1"/>
    <w:rsid w:val="00511222"/>
    <w:rsid w:val="005179CF"/>
    <w:rsid w:val="00525DC1"/>
    <w:rsid w:val="00537867"/>
    <w:rsid w:val="00537D56"/>
    <w:rsid w:val="00543BCD"/>
    <w:rsid w:val="005537B4"/>
    <w:rsid w:val="005545BA"/>
    <w:rsid w:val="005576F4"/>
    <w:rsid w:val="0056157A"/>
    <w:rsid w:val="005633AC"/>
    <w:rsid w:val="00563831"/>
    <w:rsid w:val="005707D1"/>
    <w:rsid w:val="00584986"/>
    <w:rsid w:val="0059122C"/>
    <w:rsid w:val="00591CC1"/>
    <w:rsid w:val="005B575B"/>
    <w:rsid w:val="005C2A14"/>
    <w:rsid w:val="005C51E2"/>
    <w:rsid w:val="005D0093"/>
    <w:rsid w:val="005D1342"/>
    <w:rsid w:val="005D5F0D"/>
    <w:rsid w:val="005D7378"/>
    <w:rsid w:val="005E28F2"/>
    <w:rsid w:val="005E562F"/>
    <w:rsid w:val="005E5E1F"/>
    <w:rsid w:val="005E6072"/>
    <w:rsid w:val="005E6AFC"/>
    <w:rsid w:val="005F6A18"/>
    <w:rsid w:val="00613FA2"/>
    <w:rsid w:val="0062239A"/>
    <w:rsid w:val="0063074B"/>
    <w:rsid w:val="00631808"/>
    <w:rsid w:val="00635B81"/>
    <w:rsid w:val="00636F79"/>
    <w:rsid w:val="006429ED"/>
    <w:rsid w:val="00642CCD"/>
    <w:rsid w:val="006475BC"/>
    <w:rsid w:val="006503F1"/>
    <w:rsid w:val="00651215"/>
    <w:rsid w:val="00655F84"/>
    <w:rsid w:val="0065762B"/>
    <w:rsid w:val="006605BE"/>
    <w:rsid w:val="006619F8"/>
    <w:rsid w:val="006670E1"/>
    <w:rsid w:val="00667373"/>
    <w:rsid w:val="0067067E"/>
    <w:rsid w:val="00676F44"/>
    <w:rsid w:val="006911B4"/>
    <w:rsid w:val="00695716"/>
    <w:rsid w:val="00695BA8"/>
    <w:rsid w:val="006B04FB"/>
    <w:rsid w:val="006B0809"/>
    <w:rsid w:val="006B6D14"/>
    <w:rsid w:val="006B6EF6"/>
    <w:rsid w:val="006C4C4F"/>
    <w:rsid w:val="006D6D91"/>
    <w:rsid w:val="006E2543"/>
    <w:rsid w:val="006F00C3"/>
    <w:rsid w:val="006F60B2"/>
    <w:rsid w:val="006F797A"/>
    <w:rsid w:val="00701162"/>
    <w:rsid w:val="007031D6"/>
    <w:rsid w:val="00711632"/>
    <w:rsid w:val="007177E0"/>
    <w:rsid w:val="00721760"/>
    <w:rsid w:val="00727309"/>
    <w:rsid w:val="0072751C"/>
    <w:rsid w:val="007334E8"/>
    <w:rsid w:val="00750843"/>
    <w:rsid w:val="007509A3"/>
    <w:rsid w:val="007563B4"/>
    <w:rsid w:val="00761ACC"/>
    <w:rsid w:val="00764B8B"/>
    <w:rsid w:val="00767BAD"/>
    <w:rsid w:val="007709C8"/>
    <w:rsid w:val="00773707"/>
    <w:rsid w:val="0078561B"/>
    <w:rsid w:val="0078732F"/>
    <w:rsid w:val="007A0605"/>
    <w:rsid w:val="007A1721"/>
    <w:rsid w:val="007A3B01"/>
    <w:rsid w:val="007B0F96"/>
    <w:rsid w:val="007C02DB"/>
    <w:rsid w:val="007D46DA"/>
    <w:rsid w:val="007E27EB"/>
    <w:rsid w:val="007E65BA"/>
    <w:rsid w:val="007F449F"/>
    <w:rsid w:val="007F72FE"/>
    <w:rsid w:val="008007B6"/>
    <w:rsid w:val="00801C64"/>
    <w:rsid w:val="00806006"/>
    <w:rsid w:val="00815054"/>
    <w:rsid w:val="00820C91"/>
    <w:rsid w:val="00821EF9"/>
    <w:rsid w:val="008235C3"/>
    <w:rsid w:val="00837AEF"/>
    <w:rsid w:val="00845C71"/>
    <w:rsid w:val="00870ED3"/>
    <w:rsid w:val="00871DBD"/>
    <w:rsid w:val="00872B85"/>
    <w:rsid w:val="008730AD"/>
    <w:rsid w:val="00873538"/>
    <w:rsid w:val="0088140C"/>
    <w:rsid w:val="008824E9"/>
    <w:rsid w:val="00882B35"/>
    <w:rsid w:val="008836A4"/>
    <w:rsid w:val="00885B82"/>
    <w:rsid w:val="00890123"/>
    <w:rsid w:val="00897FB0"/>
    <w:rsid w:val="008A2090"/>
    <w:rsid w:val="008B0048"/>
    <w:rsid w:val="008B518E"/>
    <w:rsid w:val="008B600C"/>
    <w:rsid w:val="008C5F14"/>
    <w:rsid w:val="008C697F"/>
    <w:rsid w:val="008D1881"/>
    <w:rsid w:val="008D1AFA"/>
    <w:rsid w:val="008E58F6"/>
    <w:rsid w:val="008E5F9F"/>
    <w:rsid w:val="008F3C66"/>
    <w:rsid w:val="008F68B5"/>
    <w:rsid w:val="008F75E6"/>
    <w:rsid w:val="00914861"/>
    <w:rsid w:val="00922442"/>
    <w:rsid w:val="009225FB"/>
    <w:rsid w:val="00922FB0"/>
    <w:rsid w:val="00924B8D"/>
    <w:rsid w:val="00925B42"/>
    <w:rsid w:val="00933105"/>
    <w:rsid w:val="0093612D"/>
    <w:rsid w:val="00937A8F"/>
    <w:rsid w:val="00941090"/>
    <w:rsid w:val="00942EA4"/>
    <w:rsid w:val="009448EE"/>
    <w:rsid w:val="0094658B"/>
    <w:rsid w:val="00952D86"/>
    <w:rsid w:val="00954447"/>
    <w:rsid w:val="0095629D"/>
    <w:rsid w:val="0095636A"/>
    <w:rsid w:val="00961280"/>
    <w:rsid w:val="00970980"/>
    <w:rsid w:val="009836F2"/>
    <w:rsid w:val="009848B7"/>
    <w:rsid w:val="0098592F"/>
    <w:rsid w:val="009904FE"/>
    <w:rsid w:val="00996DD2"/>
    <w:rsid w:val="009A21F4"/>
    <w:rsid w:val="009B5D6B"/>
    <w:rsid w:val="009C329D"/>
    <w:rsid w:val="009D3E97"/>
    <w:rsid w:val="009D5368"/>
    <w:rsid w:val="009E24DB"/>
    <w:rsid w:val="009E7F95"/>
    <w:rsid w:val="009F0A8F"/>
    <w:rsid w:val="00A0185E"/>
    <w:rsid w:val="00A055E8"/>
    <w:rsid w:val="00A11C3E"/>
    <w:rsid w:val="00A2159C"/>
    <w:rsid w:val="00A43226"/>
    <w:rsid w:val="00A46779"/>
    <w:rsid w:val="00A47718"/>
    <w:rsid w:val="00A50D6A"/>
    <w:rsid w:val="00A53F90"/>
    <w:rsid w:val="00A63A39"/>
    <w:rsid w:val="00A758AF"/>
    <w:rsid w:val="00A8183A"/>
    <w:rsid w:val="00A8525A"/>
    <w:rsid w:val="00A875B0"/>
    <w:rsid w:val="00AB0E3F"/>
    <w:rsid w:val="00AB4779"/>
    <w:rsid w:val="00AB59D2"/>
    <w:rsid w:val="00AC17F2"/>
    <w:rsid w:val="00AC625B"/>
    <w:rsid w:val="00AD1F27"/>
    <w:rsid w:val="00AF388F"/>
    <w:rsid w:val="00AF72F5"/>
    <w:rsid w:val="00B0088F"/>
    <w:rsid w:val="00B12D36"/>
    <w:rsid w:val="00B147BE"/>
    <w:rsid w:val="00B22A45"/>
    <w:rsid w:val="00B2592A"/>
    <w:rsid w:val="00B27227"/>
    <w:rsid w:val="00B27E1B"/>
    <w:rsid w:val="00B30BA0"/>
    <w:rsid w:val="00B37BFA"/>
    <w:rsid w:val="00B53D05"/>
    <w:rsid w:val="00B551A3"/>
    <w:rsid w:val="00B61860"/>
    <w:rsid w:val="00B63755"/>
    <w:rsid w:val="00B643FE"/>
    <w:rsid w:val="00B719E3"/>
    <w:rsid w:val="00B80715"/>
    <w:rsid w:val="00B8399B"/>
    <w:rsid w:val="00B83D94"/>
    <w:rsid w:val="00B910B1"/>
    <w:rsid w:val="00BA32ED"/>
    <w:rsid w:val="00BB0A2A"/>
    <w:rsid w:val="00BB28E3"/>
    <w:rsid w:val="00BB3387"/>
    <w:rsid w:val="00BB7231"/>
    <w:rsid w:val="00BC037B"/>
    <w:rsid w:val="00BC042F"/>
    <w:rsid w:val="00BC07F7"/>
    <w:rsid w:val="00BD71E4"/>
    <w:rsid w:val="00BE555F"/>
    <w:rsid w:val="00BF0F0B"/>
    <w:rsid w:val="00BF1683"/>
    <w:rsid w:val="00BF3214"/>
    <w:rsid w:val="00C04530"/>
    <w:rsid w:val="00C14D90"/>
    <w:rsid w:val="00C22F16"/>
    <w:rsid w:val="00C42DFE"/>
    <w:rsid w:val="00C57340"/>
    <w:rsid w:val="00C5743D"/>
    <w:rsid w:val="00C7363B"/>
    <w:rsid w:val="00C77446"/>
    <w:rsid w:val="00C81236"/>
    <w:rsid w:val="00C90359"/>
    <w:rsid w:val="00CA2119"/>
    <w:rsid w:val="00CB2C9F"/>
    <w:rsid w:val="00CC0BEF"/>
    <w:rsid w:val="00CC65D7"/>
    <w:rsid w:val="00CC6D63"/>
    <w:rsid w:val="00CD08EE"/>
    <w:rsid w:val="00CD61C0"/>
    <w:rsid w:val="00CE0F31"/>
    <w:rsid w:val="00CE3885"/>
    <w:rsid w:val="00CE5070"/>
    <w:rsid w:val="00CF47F9"/>
    <w:rsid w:val="00D004AB"/>
    <w:rsid w:val="00D067E3"/>
    <w:rsid w:val="00D06D54"/>
    <w:rsid w:val="00D07A1E"/>
    <w:rsid w:val="00D172D3"/>
    <w:rsid w:val="00D21E22"/>
    <w:rsid w:val="00D24DCD"/>
    <w:rsid w:val="00D27BB4"/>
    <w:rsid w:val="00D27E71"/>
    <w:rsid w:val="00D34F3A"/>
    <w:rsid w:val="00D3707D"/>
    <w:rsid w:val="00D452D3"/>
    <w:rsid w:val="00D45560"/>
    <w:rsid w:val="00D466A7"/>
    <w:rsid w:val="00D47F09"/>
    <w:rsid w:val="00D51E86"/>
    <w:rsid w:val="00D54C25"/>
    <w:rsid w:val="00D60702"/>
    <w:rsid w:val="00D614B8"/>
    <w:rsid w:val="00D66FC2"/>
    <w:rsid w:val="00D817FE"/>
    <w:rsid w:val="00D95F58"/>
    <w:rsid w:val="00DA265B"/>
    <w:rsid w:val="00DA2722"/>
    <w:rsid w:val="00DB426D"/>
    <w:rsid w:val="00DC17E6"/>
    <w:rsid w:val="00DC6F9E"/>
    <w:rsid w:val="00DD257E"/>
    <w:rsid w:val="00DD63BD"/>
    <w:rsid w:val="00DE2775"/>
    <w:rsid w:val="00DE58BF"/>
    <w:rsid w:val="00DE6558"/>
    <w:rsid w:val="00DE6649"/>
    <w:rsid w:val="00E00072"/>
    <w:rsid w:val="00E03DC9"/>
    <w:rsid w:val="00E06B07"/>
    <w:rsid w:val="00E22831"/>
    <w:rsid w:val="00E329FD"/>
    <w:rsid w:val="00E3471B"/>
    <w:rsid w:val="00E36CC5"/>
    <w:rsid w:val="00E42AB5"/>
    <w:rsid w:val="00E7175A"/>
    <w:rsid w:val="00E75690"/>
    <w:rsid w:val="00E75F84"/>
    <w:rsid w:val="00E77DA0"/>
    <w:rsid w:val="00E818DA"/>
    <w:rsid w:val="00EA14CE"/>
    <w:rsid w:val="00EA1DFC"/>
    <w:rsid w:val="00EA262B"/>
    <w:rsid w:val="00EA332A"/>
    <w:rsid w:val="00EA5105"/>
    <w:rsid w:val="00EC7932"/>
    <w:rsid w:val="00ED0655"/>
    <w:rsid w:val="00EE3806"/>
    <w:rsid w:val="00EF621A"/>
    <w:rsid w:val="00F00D05"/>
    <w:rsid w:val="00F12B7B"/>
    <w:rsid w:val="00F12F0E"/>
    <w:rsid w:val="00F17DFC"/>
    <w:rsid w:val="00F271E5"/>
    <w:rsid w:val="00F304EA"/>
    <w:rsid w:val="00F31B6E"/>
    <w:rsid w:val="00F324D1"/>
    <w:rsid w:val="00F33F75"/>
    <w:rsid w:val="00F500D0"/>
    <w:rsid w:val="00F73D1A"/>
    <w:rsid w:val="00F75AAE"/>
    <w:rsid w:val="00F93597"/>
    <w:rsid w:val="00FA1889"/>
    <w:rsid w:val="00FA3E20"/>
    <w:rsid w:val="00FA3E21"/>
    <w:rsid w:val="00FA6C95"/>
    <w:rsid w:val="00FB03BF"/>
    <w:rsid w:val="00FB7303"/>
    <w:rsid w:val="00FC221E"/>
    <w:rsid w:val="00FC3C3F"/>
    <w:rsid w:val="00FD3B5B"/>
    <w:rsid w:val="00FE0B06"/>
    <w:rsid w:val="00FE2DBD"/>
    <w:rsid w:val="00FE7197"/>
    <w:rsid w:val="00FF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019"/>
    <w:rPr>
      <w:lang w:val="en-GB" w:eastAsia="en-US"/>
    </w:rPr>
  </w:style>
  <w:style w:type="paragraph" w:styleId="1">
    <w:name w:val="heading 1"/>
    <w:basedOn w:val="a"/>
    <w:next w:val="a"/>
    <w:qFormat/>
    <w:rsid w:val="0095629D"/>
    <w:pPr>
      <w:keepNext/>
      <w:widowControl w:val="0"/>
      <w:tabs>
        <w:tab w:val="center" w:pos="4513"/>
      </w:tabs>
      <w:autoSpaceDE w:val="0"/>
      <w:autoSpaceDN w:val="0"/>
      <w:adjustRightInd w:val="0"/>
      <w:jc w:val="center"/>
      <w:outlineLvl w:val="0"/>
    </w:pPr>
    <w:rPr>
      <w:rFonts w:ascii="Microsoft Sans Serif" w:hAnsi="Microsoft Sans Serif" w:cs="Microsoft Sans Serif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9562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562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87019"/>
  </w:style>
  <w:style w:type="paragraph" w:styleId="a4">
    <w:name w:val="footer"/>
    <w:basedOn w:val="a"/>
    <w:link w:val="a5"/>
    <w:uiPriority w:val="99"/>
    <w:rsid w:val="00387019"/>
    <w:pPr>
      <w:tabs>
        <w:tab w:val="center" w:pos="4153"/>
        <w:tab w:val="right" w:pos="8306"/>
      </w:tabs>
    </w:pPr>
    <w:rPr>
      <w:snapToGrid w:val="0"/>
    </w:rPr>
  </w:style>
  <w:style w:type="paragraph" w:styleId="a6">
    <w:name w:val="header"/>
    <w:basedOn w:val="a"/>
    <w:link w:val="a7"/>
    <w:uiPriority w:val="99"/>
    <w:rsid w:val="00387019"/>
    <w:pPr>
      <w:tabs>
        <w:tab w:val="center" w:pos="4320"/>
        <w:tab w:val="right" w:pos="8640"/>
      </w:tabs>
    </w:pPr>
  </w:style>
  <w:style w:type="paragraph" w:styleId="a8">
    <w:name w:val="Body Text"/>
    <w:basedOn w:val="a"/>
    <w:rsid w:val="00387019"/>
    <w:pPr>
      <w:tabs>
        <w:tab w:val="left" w:pos="720"/>
        <w:tab w:val="left" w:pos="8203"/>
        <w:tab w:val="right" w:pos="9004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20">
    <w:name w:val="Body Text 2"/>
    <w:basedOn w:val="a"/>
    <w:rsid w:val="003870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9">
    <w:name w:val="Normal (Web)"/>
    <w:basedOn w:val="a"/>
    <w:rsid w:val="0038701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  <w:lang w:val="en-US"/>
    </w:rPr>
  </w:style>
  <w:style w:type="paragraph" w:styleId="21">
    <w:name w:val="Body Text Indent 2"/>
    <w:basedOn w:val="a"/>
    <w:rsid w:val="0038701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Style1">
    <w:name w:val="Style1"/>
    <w:basedOn w:val="a"/>
    <w:rsid w:val="00387019"/>
    <w:pPr>
      <w:spacing w:line="270" w:lineRule="exact"/>
    </w:pPr>
    <w:rPr>
      <w:sz w:val="24"/>
      <w:szCs w:val="24"/>
    </w:rPr>
  </w:style>
  <w:style w:type="paragraph" w:customStyle="1" w:styleId="Titolo1">
    <w:name w:val="Titolo1"/>
    <w:basedOn w:val="a"/>
    <w:rsid w:val="004A2D6E"/>
    <w:pPr>
      <w:spacing w:after="240"/>
      <w:jc w:val="center"/>
    </w:pPr>
    <w:rPr>
      <w:rFonts w:ascii="Arial" w:hAnsi="Arial"/>
      <w:b/>
      <w:bCs/>
      <w:sz w:val="28"/>
      <w:szCs w:val="28"/>
    </w:rPr>
  </w:style>
  <w:style w:type="character" w:styleId="aa">
    <w:name w:val="annotation reference"/>
    <w:semiHidden/>
    <w:rsid w:val="00E75690"/>
    <w:rPr>
      <w:sz w:val="16"/>
      <w:szCs w:val="16"/>
    </w:rPr>
  </w:style>
  <w:style w:type="paragraph" w:styleId="ab">
    <w:name w:val="annotation text"/>
    <w:basedOn w:val="a"/>
    <w:semiHidden/>
    <w:rsid w:val="00E75690"/>
  </w:style>
  <w:style w:type="paragraph" w:styleId="ac">
    <w:name w:val="annotation subject"/>
    <w:basedOn w:val="ab"/>
    <w:next w:val="ab"/>
    <w:semiHidden/>
    <w:rsid w:val="00E75690"/>
    <w:rPr>
      <w:b/>
      <w:bCs/>
    </w:rPr>
  </w:style>
  <w:style w:type="paragraph" w:styleId="ad">
    <w:name w:val="Balloon Text"/>
    <w:basedOn w:val="a"/>
    <w:semiHidden/>
    <w:rsid w:val="00E7569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2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06737B"/>
    <w:rPr>
      <w:color w:val="7096C5"/>
      <w:u w:val="single"/>
    </w:rPr>
  </w:style>
  <w:style w:type="paragraph" w:styleId="af0">
    <w:name w:val="footnote text"/>
    <w:basedOn w:val="a"/>
    <w:semiHidden/>
    <w:rsid w:val="0006737B"/>
  </w:style>
  <w:style w:type="character" w:styleId="af1">
    <w:name w:val="footnote reference"/>
    <w:semiHidden/>
    <w:rsid w:val="0006737B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B147BE"/>
    <w:rPr>
      <w:lang w:eastAsia="en-US"/>
    </w:rPr>
  </w:style>
  <w:style w:type="character" w:customStyle="1" w:styleId="a5">
    <w:name w:val="Нижний колонтитул Знак"/>
    <w:link w:val="a4"/>
    <w:uiPriority w:val="99"/>
    <w:rsid w:val="00F304EA"/>
    <w:rPr>
      <w:snapToGrid w:val="0"/>
      <w:lang w:eastAsia="en-US"/>
    </w:rPr>
  </w:style>
  <w:style w:type="paragraph" w:styleId="af2">
    <w:name w:val="Document Map"/>
    <w:basedOn w:val="a"/>
    <w:semiHidden/>
    <w:rsid w:val="003B2466"/>
    <w:pPr>
      <w:shd w:val="clear" w:color="auto" w:fill="000080"/>
    </w:pPr>
    <w:rPr>
      <w:rFonts w:ascii="Tahoma" w:hAnsi="Tahoma" w:cs="Tahoma"/>
    </w:rPr>
  </w:style>
  <w:style w:type="paragraph" w:styleId="af3">
    <w:name w:val="endnote text"/>
    <w:basedOn w:val="a"/>
    <w:link w:val="af4"/>
    <w:rsid w:val="00CC65D7"/>
  </w:style>
  <w:style w:type="character" w:customStyle="1" w:styleId="af4">
    <w:name w:val="Текст концевой сноски Знак"/>
    <w:link w:val="af3"/>
    <w:rsid w:val="00CC65D7"/>
    <w:rPr>
      <w:lang w:eastAsia="en-US"/>
    </w:rPr>
  </w:style>
  <w:style w:type="character" w:styleId="af5">
    <w:name w:val="endnote reference"/>
    <w:rsid w:val="00CC65D7"/>
    <w:rPr>
      <w:vertAlign w:val="superscript"/>
    </w:rPr>
  </w:style>
  <w:style w:type="paragraph" w:styleId="af6">
    <w:name w:val="List Paragraph"/>
    <w:basedOn w:val="a"/>
    <w:uiPriority w:val="34"/>
    <w:qFormat/>
    <w:rsid w:val="00132B09"/>
    <w:pPr>
      <w:ind w:left="720"/>
      <w:contextualSpacing/>
    </w:pPr>
  </w:style>
  <w:style w:type="paragraph" w:customStyle="1" w:styleId="1CharCharCarattere">
    <w:name w:val="Знак Знак1 Char Знак Знак Char Знак Carattere"/>
    <w:basedOn w:val="a"/>
    <w:rsid w:val="0040440E"/>
    <w:pPr>
      <w:spacing w:after="160" w:line="240" w:lineRule="exact"/>
    </w:pPr>
    <w:rPr>
      <w:rFonts w:ascii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019"/>
    <w:rPr>
      <w:lang w:val="en-GB" w:eastAsia="en-US"/>
    </w:rPr>
  </w:style>
  <w:style w:type="paragraph" w:styleId="Heading1">
    <w:name w:val="heading 1"/>
    <w:basedOn w:val="Normal"/>
    <w:next w:val="Normal"/>
    <w:qFormat/>
    <w:rsid w:val="0095629D"/>
    <w:pPr>
      <w:keepNext/>
      <w:widowControl w:val="0"/>
      <w:tabs>
        <w:tab w:val="center" w:pos="4513"/>
      </w:tabs>
      <w:autoSpaceDE w:val="0"/>
      <w:autoSpaceDN w:val="0"/>
      <w:adjustRightInd w:val="0"/>
      <w:jc w:val="center"/>
      <w:outlineLvl w:val="0"/>
    </w:pPr>
    <w:rPr>
      <w:rFonts w:ascii="Microsoft Sans Serif" w:hAnsi="Microsoft Sans Serif" w:cs="Microsoft Sans Serif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9562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62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87019"/>
  </w:style>
  <w:style w:type="paragraph" w:styleId="Footer">
    <w:name w:val="footer"/>
    <w:basedOn w:val="Normal"/>
    <w:link w:val="FooterChar"/>
    <w:uiPriority w:val="99"/>
    <w:rsid w:val="00387019"/>
    <w:pPr>
      <w:tabs>
        <w:tab w:val="center" w:pos="4153"/>
        <w:tab w:val="right" w:pos="8306"/>
      </w:tabs>
    </w:pPr>
    <w:rPr>
      <w:snapToGrid w:val="0"/>
    </w:rPr>
  </w:style>
  <w:style w:type="paragraph" w:styleId="Header">
    <w:name w:val="header"/>
    <w:basedOn w:val="Normal"/>
    <w:link w:val="HeaderChar"/>
    <w:uiPriority w:val="99"/>
    <w:rsid w:val="0038701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7019"/>
    <w:pPr>
      <w:tabs>
        <w:tab w:val="left" w:pos="720"/>
        <w:tab w:val="left" w:pos="8203"/>
        <w:tab w:val="right" w:pos="9004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odyText2">
    <w:name w:val="Body Text 2"/>
    <w:basedOn w:val="Normal"/>
    <w:rsid w:val="003870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ormalWeb">
    <w:name w:val="Normal (Web)"/>
    <w:basedOn w:val="Normal"/>
    <w:rsid w:val="0038701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  <w:lang w:val="en-US"/>
    </w:rPr>
  </w:style>
  <w:style w:type="paragraph" w:styleId="BodyTextIndent2">
    <w:name w:val="Body Text Indent 2"/>
    <w:basedOn w:val="Normal"/>
    <w:rsid w:val="0038701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Style1">
    <w:name w:val="Style1"/>
    <w:basedOn w:val="Normal"/>
    <w:rsid w:val="00387019"/>
    <w:pPr>
      <w:spacing w:line="270" w:lineRule="exact"/>
    </w:pPr>
    <w:rPr>
      <w:sz w:val="24"/>
      <w:szCs w:val="24"/>
    </w:rPr>
  </w:style>
  <w:style w:type="paragraph" w:customStyle="1" w:styleId="Titolo1">
    <w:name w:val="Titolo1"/>
    <w:basedOn w:val="Normal"/>
    <w:rsid w:val="004A2D6E"/>
    <w:pPr>
      <w:spacing w:after="240"/>
      <w:jc w:val="center"/>
    </w:pPr>
    <w:rPr>
      <w:rFonts w:ascii="Arial" w:hAnsi="Arial"/>
      <w:b/>
      <w:bCs/>
      <w:sz w:val="28"/>
      <w:szCs w:val="28"/>
    </w:rPr>
  </w:style>
  <w:style w:type="character" w:styleId="CommentReference">
    <w:name w:val="annotation reference"/>
    <w:semiHidden/>
    <w:rsid w:val="00E75690"/>
    <w:rPr>
      <w:sz w:val="16"/>
      <w:szCs w:val="16"/>
    </w:rPr>
  </w:style>
  <w:style w:type="paragraph" w:styleId="CommentText">
    <w:name w:val="annotation text"/>
    <w:basedOn w:val="Normal"/>
    <w:semiHidden/>
    <w:rsid w:val="00E75690"/>
  </w:style>
  <w:style w:type="paragraph" w:styleId="CommentSubject">
    <w:name w:val="annotation subject"/>
    <w:basedOn w:val="CommentText"/>
    <w:next w:val="CommentText"/>
    <w:semiHidden/>
    <w:rsid w:val="00E75690"/>
    <w:rPr>
      <w:b/>
      <w:bCs/>
    </w:rPr>
  </w:style>
  <w:style w:type="paragraph" w:styleId="BalloonText">
    <w:name w:val="Balloon Text"/>
    <w:basedOn w:val="Normal"/>
    <w:semiHidden/>
    <w:rsid w:val="00E756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737B"/>
    <w:rPr>
      <w:color w:val="7096C5"/>
      <w:u w:val="single"/>
    </w:rPr>
  </w:style>
  <w:style w:type="paragraph" w:styleId="FootnoteText">
    <w:name w:val="footnote text"/>
    <w:basedOn w:val="Normal"/>
    <w:semiHidden/>
    <w:rsid w:val="0006737B"/>
  </w:style>
  <w:style w:type="character" w:styleId="FootnoteReference">
    <w:name w:val="footnote reference"/>
    <w:semiHidden/>
    <w:rsid w:val="0006737B"/>
    <w:rPr>
      <w:vertAlign w:val="superscript"/>
    </w:rPr>
  </w:style>
  <w:style w:type="character" w:customStyle="1" w:styleId="HeaderChar">
    <w:name w:val="Header Char"/>
    <w:link w:val="Header"/>
    <w:uiPriority w:val="99"/>
    <w:rsid w:val="00B147BE"/>
    <w:rPr>
      <w:lang w:eastAsia="en-US"/>
    </w:rPr>
  </w:style>
  <w:style w:type="character" w:customStyle="1" w:styleId="FooterChar">
    <w:name w:val="Footer Char"/>
    <w:link w:val="Footer"/>
    <w:uiPriority w:val="99"/>
    <w:rsid w:val="00F304EA"/>
    <w:rPr>
      <w:snapToGrid w:val="0"/>
      <w:lang w:eastAsia="en-US"/>
    </w:rPr>
  </w:style>
  <w:style w:type="paragraph" w:styleId="DocumentMap">
    <w:name w:val="Document Map"/>
    <w:basedOn w:val="Normal"/>
    <w:semiHidden/>
    <w:rsid w:val="003B2466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link w:val="EndnoteTextChar"/>
    <w:rsid w:val="00CC65D7"/>
  </w:style>
  <w:style w:type="character" w:customStyle="1" w:styleId="EndnoteTextChar">
    <w:name w:val="Endnote Text Char"/>
    <w:link w:val="EndnoteText"/>
    <w:rsid w:val="00CC65D7"/>
    <w:rPr>
      <w:lang w:eastAsia="en-US"/>
    </w:rPr>
  </w:style>
  <w:style w:type="character" w:styleId="EndnoteReference">
    <w:name w:val="endnote reference"/>
    <w:rsid w:val="00CC65D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2B09"/>
    <w:pPr>
      <w:ind w:left="720"/>
      <w:contextualSpacing/>
    </w:pPr>
  </w:style>
  <w:style w:type="paragraph" w:customStyle="1" w:styleId="1CharCharCarattere">
    <w:name w:val="Знак Знак1 Char Знак Знак Char Знак Carattere"/>
    <w:basedOn w:val="Normal"/>
    <w:rsid w:val="0040440E"/>
    <w:pPr>
      <w:spacing w:after="160" w:line="240" w:lineRule="exact"/>
    </w:pPr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ginas@redcross.lt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jakorkut@zebra.l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erna.redcrossredcrescent.com" TargetMode="External"/><Relationship Id="rId1" Type="http://schemas.openxmlformats.org/officeDocument/2006/relationships/hyperlink" Target="mailto:erna.secretariat@gmail.com" TargetMode="External"/><Relationship Id="rId5" Type="http://schemas.openxmlformats.org/officeDocument/2006/relationships/hyperlink" Target="http://www.erna.redcrossredcrescent.com" TargetMode="External"/><Relationship Id="rId4" Type="http://schemas.openxmlformats.org/officeDocument/2006/relationships/hyperlink" Target="mailto:erna.secretaria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AA77-E9C5-4758-9620-EE2CD84B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Annex 2</vt:lpstr>
      <vt:lpstr>Annex 2</vt:lpstr>
      <vt:lpstr>Annex 2</vt:lpstr>
    </vt:vector>
  </TitlesOfParts>
  <Company>UNODC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</dc:title>
  <dc:creator>hariga</dc:creator>
  <cp:lastModifiedBy>Гульнура</cp:lastModifiedBy>
  <cp:revision>2</cp:revision>
  <cp:lastPrinted>2014-05-26T09:58:00Z</cp:lastPrinted>
  <dcterms:created xsi:type="dcterms:W3CDTF">2015-11-02T02:57:00Z</dcterms:created>
  <dcterms:modified xsi:type="dcterms:W3CDTF">2015-11-02T02:57:00Z</dcterms:modified>
</cp:coreProperties>
</file>